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2A" w:rsidRDefault="00B4552A" w:rsidP="00B4552A">
      <w:pPr>
        <w:pStyle w:val="font8"/>
        <w:spacing w:before="0" w:beforeAutospacing="0" w:after="0" w:afterAutospacing="0"/>
        <w:jc w:val="center"/>
        <w:textAlignment w:val="baseline"/>
        <w:rPr>
          <w:rFonts w:ascii="Arial" w:hAnsi="Arial" w:cs="Arial"/>
          <w:color w:val="880A0C"/>
          <w:sz w:val="35"/>
          <w:szCs w:val="35"/>
        </w:rPr>
      </w:pPr>
      <w:r>
        <w:rPr>
          <w:rFonts w:ascii="Verdana" w:hAnsi="Verdana" w:cs="Arial"/>
          <w:color w:val="000000"/>
          <w:sz w:val="35"/>
          <w:szCs w:val="35"/>
          <w:bdr w:val="none" w:sz="0" w:space="0" w:color="auto" w:frame="1"/>
        </w:rPr>
        <w:t>Базовый стандарт</w:t>
      </w:r>
    </w:p>
    <w:p w:rsidR="00B4552A" w:rsidRDefault="00B4552A" w:rsidP="00B4552A">
      <w:pPr>
        <w:pStyle w:val="font8"/>
        <w:spacing w:before="0" w:beforeAutospacing="0" w:after="0" w:afterAutospacing="0"/>
        <w:jc w:val="center"/>
        <w:textAlignment w:val="baseline"/>
        <w:rPr>
          <w:rFonts w:ascii="Arial" w:hAnsi="Arial" w:cs="Arial"/>
          <w:color w:val="880A0C"/>
          <w:sz w:val="35"/>
          <w:szCs w:val="35"/>
        </w:rPr>
      </w:pPr>
      <w:r>
        <w:rPr>
          <w:rFonts w:ascii="Verdana" w:hAnsi="Verdana" w:cs="Arial"/>
          <w:color w:val="000000"/>
          <w:sz w:val="35"/>
          <w:szCs w:val="35"/>
          <w:bdr w:val="none" w:sz="0" w:space="0" w:color="auto" w:frame="1"/>
        </w:rPr>
        <w:t xml:space="preserve">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Pr>
          <w:rFonts w:ascii="Verdana" w:hAnsi="Verdana" w:cs="Arial"/>
          <w:color w:val="000000"/>
          <w:sz w:val="35"/>
          <w:szCs w:val="35"/>
          <w:bdr w:val="none" w:sz="0" w:space="0" w:color="auto" w:frame="1"/>
        </w:rPr>
        <w:t>микрофинансовые</w:t>
      </w:r>
      <w:proofErr w:type="spellEnd"/>
      <w:r>
        <w:rPr>
          <w:rFonts w:ascii="Verdana" w:hAnsi="Verdana" w:cs="Arial"/>
          <w:color w:val="000000"/>
          <w:sz w:val="35"/>
          <w:szCs w:val="35"/>
          <w:bdr w:val="none" w:sz="0" w:space="0" w:color="auto" w:frame="1"/>
        </w:rPr>
        <w:t xml:space="preserve"> организации</w:t>
      </w:r>
    </w:p>
    <w:p w:rsidR="00B4552A" w:rsidRDefault="00B4552A" w:rsidP="00B4552A">
      <w:pPr>
        <w:pStyle w:val="font8"/>
        <w:spacing w:before="0" w:beforeAutospacing="0" w:after="0" w:afterAutospacing="0"/>
        <w:jc w:val="center"/>
        <w:textAlignment w:val="baseline"/>
        <w:rPr>
          <w:rFonts w:ascii="Arial" w:hAnsi="Arial" w:cs="Arial"/>
          <w:color w:val="880A0C"/>
          <w:sz w:val="35"/>
          <w:szCs w:val="35"/>
        </w:rPr>
      </w:pPr>
      <w:proofErr w:type="gramStart"/>
      <w:r>
        <w:rPr>
          <w:rFonts w:ascii="Verdana" w:hAnsi="Verdana" w:cs="Arial"/>
          <w:color w:val="000000"/>
          <w:sz w:val="35"/>
          <w:szCs w:val="35"/>
          <w:bdr w:val="none" w:sz="0" w:space="0" w:color="auto" w:frame="1"/>
        </w:rPr>
        <w:t>(Утвержден Банком России 22.06.2017</w:t>
      </w:r>
      <w:proofErr w:type="gramEnd"/>
    </w:p>
    <w:p w:rsidR="00273580" w:rsidRDefault="00273580"/>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proofErr w:type="gramStart"/>
      <w:r w:rsidRPr="00B4552A">
        <w:rPr>
          <w:rFonts w:ascii="Verdana" w:hAnsi="Verdana" w:cs="Arial"/>
          <w:sz w:val="23"/>
          <w:szCs w:val="23"/>
          <w:bdr w:val="none" w:sz="0" w:space="0" w:color="auto" w:frame="1"/>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B4552A">
        <w:rPr>
          <w:rFonts w:ascii="Verdana" w:hAnsi="Verdana" w:cs="Arial"/>
          <w:sz w:val="23"/>
          <w:szCs w:val="23"/>
          <w:bdr w:val="none" w:sz="0" w:space="0" w:color="auto" w:frame="1"/>
        </w:rPr>
        <w:t>микрофинансовые</w:t>
      </w:r>
      <w:proofErr w:type="spellEnd"/>
      <w:r w:rsidRPr="00B4552A">
        <w:rPr>
          <w:rFonts w:ascii="Verdana" w:hAnsi="Verdana" w:cs="Arial"/>
          <w:sz w:val="23"/>
          <w:szCs w:val="23"/>
          <w:bdr w:val="none" w:sz="0" w:space="0" w:color="auto" w:frame="1"/>
        </w:rPr>
        <w:t xml:space="preserve"> организации (далее - Стандарт), разработан в соответствии со ст. ст. 4, 5 Федерального закона от 13 июля 2015 года № 223-ФЗ «О саморегулируемых организациях в сфере финансового рынка», Федеральным законом от 2 июля 2010 года № 151-ФЗ «О микрофинансовой</w:t>
      </w:r>
      <w:proofErr w:type="gramEnd"/>
      <w:r w:rsidRPr="00B4552A">
        <w:rPr>
          <w:rFonts w:ascii="Verdana" w:hAnsi="Verdana" w:cs="Arial"/>
          <w:sz w:val="23"/>
          <w:szCs w:val="23"/>
          <w:bdr w:val="none" w:sz="0" w:space="0" w:color="auto" w:frame="1"/>
        </w:rPr>
        <w:t xml:space="preserve"> </w:t>
      </w:r>
      <w:proofErr w:type="gramStart"/>
      <w:r w:rsidRPr="00B4552A">
        <w:rPr>
          <w:rFonts w:ascii="Verdana" w:hAnsi="Verdana" w:cs="Arial"/>
          <w:sz w:val="23"/>
          <w:szCs w:val="23"/>
          <w:bdr w:val="none" w:sz="0" w:space="0" w:color="auto" w:frame="1"/>
        </w:rPr>
        <w:t xml:space="preserve">деятельности и микрофинансовых организациях», Указанием Банка России от 30 мая 2016 года № 4027-У «О перечне обязательных для разработки саморегулируемыми организациями в сфере финансового рынка, объединяющими </w:t>
      </w:r>
      <w:proofErr w:type="spellStart"/>
      <w:r w:rsidRPr="00B4552A">
        <w:rPr>
          <w:rFonts w:ascii="Verdana" w:hAnsi="Verdana" w:cs="Arial"/>
          <w:sz w:val="23"/>
          <w:szCs w:val="23"/>
          <w:bdr w:val="none" w:sz="0" w:space="0" w:color="auto" w:frame="1"/>
        </w:rPr>
        <w:t>микрофинансовые</w:t>
      </w:r>
      <w:proofErr w:type="spellEnd"/>
      <w:r w:rsidRPr="00B4552A">
        <w:rPr>
          <w:rFonts w:ascii="Verdana" w:hAnsi="Verdana" w:cs="Arial"/>
          <w:sz w:val="23"/>
          <w:szCs w:val="23"/>
          <w:bdr w:val="none" w:sz="0" w:space="0" w:color="auto" w:frame="1"/>
        </w:rP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w:t>
      </w:r>
      <w:proofErr w:type="gramEnd"/>
      <w:r w:rsidRPr="00B4552A">
        <w:rPr>
          <w:rFonts w:ascii="Verdana" w:hAnsi="Verdana" w:cs="Arial"/>
          <w:sz w:val="23"/>
          <w:szCs w:val="23"/>
          <w:bdr w:val="none" w:sz="0" w:space="0" w:color="auto" w:frame="1"/>
        </w:rPr>
        <w:t xml:space="preserve"> 3 февраля 2016 года №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B4552A">
        <w:rPr>
          <w:rFonts w:ascii="Verdana" w:hAnsi="Verdana" w:cs="Arial"/>
          <w:sz w:val="23"/>
          <w:szCs w:val="23"/>
          <w:bdr w:val="none" w:sz="0" w:space="0" w:color="auto" w:frame="1"/>
        </w:rPr>
        <w:t>микрофинансовые</w:t>
      </w:r>
      <w:proofErr w:type="spellEnd"/>
      <w:r w:rsidRPr="00B4552A">
        <w:rPr>
          <w:rFonts w:ascii="Verdana" w:hAnsi="Verdana" w:cs="Arial"/>
          <w:sz w:val="23"/>
          <w:szCs w:val="23"/>
          <w:bdr w:val="none" w:sz="0" w:space="0" w:color="auto" w:frame="1"/>
        </w:rPr>
        <w:t xml:space="preserve">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Глава 1. Общие положения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Статья 1. Предмет регулирования и сфера применения настоящего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Pr>
          <w:rFonts w:ascii="Verdana" w:hAnsi="Verdana" w:cs="Arial"/>
          <w:sz w:val="23"/>
          <w:szCs w:val="23"/>
          <w:bdr w:val="none" w:sz="0" w:space="0" w:color="auto" w:frame="1"/>
        </w:rPr>
        <w:t>1.                 </w:t>
      </w:r>
      <w:r w:rsidRPr="00B4552A">
        <w:rPr>
          <w:rFonts w:ascii="Verdana" w:hAnsi="Verdana" w:cs="Arial"/>
          <w:sz w:val="23"/>
          <w:szCs w:val="23"/>
          <w:bdr w:val="none" w:sz="0" w:space="0" w:color="auto" w:frame="1"/>
        </w:rPr>
        <w:t>Настоящий Стандарт принят в целях:</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обеспечения соблюдения прав и законных интересов получателей финансовых услуг, оказываемых </w:t>
      </w:r>
      <w:proofErr w:type="spellStart"/>
      <w:r w:rsidRPr="00B4552A">
        <w:rPr>
          <w:rFonts w:ascii="Verdana" w:hAnsi="Verdana" w:cs="Arial"/>
          <w:sz w:val="23"/>
          <w:szCs w:val="23"/>
          <w:bdr w:val="none" w:sz="0" w:space="0" w:color="auto" w:frame="1"/>
        </w:rPr>
        <w:t>микрофинансовыми</w:t>
      </w:r>
      <w:proofErr w:type="spellEnd"/>
      <w:r w:rsidRPr="00B4552A">
        <w:rPr>
          <w:rFonts w:ascii="Verdana" w:hAnsi="Verdana" w:cs="Arial"/>
          <w:sz w:val="23"/>
          <w:szCs w:val="23"/>
          <w:bdr w:val="none" w:sz="0" w:space="0" w:color="auto" w:frame="1"/>
        </w:rPr>
        <w:t xml:space="preserve"> организациями;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предупреждения недобросовестных практик взаимодействия микрофинансовых организаций с получателями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 xml:space="preserve">4)                  повышения качества финансовых услуг, оказываемых </w:t>
      </w:r>
      <w:proofErr w:type="spellStart"/>
      <w:r w:rsidRPr="00B4552A">
        <w:rPr>
          <w:rFonts w:ascii="Verdana" w:hAnsi="Verdana" w:cs="Arial"/>
          <w:sz w:val="23"/>
          <w:szCs w:val="23"/>
          <w:bdr w:val="none" w:sz="0" w:space="0" w:color="auto" w:frame="1"/>
        </w:rPr>
        <w:t>микрофинансовыми</w:t>
      </w:r>
      <w:proofErr w:type="spellEnd"/>
      <w:r w:rsidRPr="00B4552A">
        <w:rPr>
          <w:rFonts w:ascii="Verdana" w:hAnsi="Verdana" w:cs="Arial"/>
          <w:sz w:val="23"/>
          <w:szCs w:val="23"/>
          <w:bdr w:val="none" w:sz="0" w:space="0" w:color="auto" w:frame="1"/>
        </w:rPr>
        <w:t xml:space="preserve"> организациями, а также создания условий для эффективного осуществления саморегулируемыми организациями в сфере финансового рынка </w:t>
      </w:r>
      <w:proofErr w:type="gramStart"/>
      <w:r w:rsidRPr="00B4552A">
        <w:rPr>
          <w:rFonts w:ascii="Verdana" w:hAnsi="Verdana" w:cs="Arial"/>
          <w:sz w:val="23"/>
          <w:szCs w:val="23"/>
          <w:bdr w:val="none" w:sz="0" w:space="0" w:color="auto" w:frame="1"/>
        </w:rPr>
        <w:t>контроля за</w:t>
      </w:r>
      <w:proofErr w:type="gramEnd"/>
      <w:r w:rsidRPr="00B4552A">
        <w:rPr>
          <w:rFonts w:ascii="Verdana" w:hAnsi="Verdana" w:cs="Arial"/>
          <w:sz w:val="23"/>
          <w:szCs w:val="23"/>
          <w:bdr w:val="none" w:sz="0" w:space="0" w:color="auto" w:frame="1"/>
        </w:rPr>
        <w:t xml:space="preserve"> деятельностью микрофинансовых организаций.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Стандарт основывается на нормах законодательства Российской Федерации.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Стандарт обязателен к применению </w:t>
      </w:r>
      <w:proofErr w:type="spellStart"/>
      <w:r w:rsidRPr="00B4552A">
        <w:rPr>
          <w:rFonts w:ascii="Verdana" w:hAnsi="Verdana" w:cs="Arial"/>
          <w:sz w:val="23"/>
          <w:szCs w:val="23"/>
          <w:bdr w:val="none" w:sz="0" w:space="0" w:color="auto" w:frame="1"/>
        </w:rPr>
        <w:t>микрофинансовыми</w:t>
      </w:r>
      <w:proofErr w:type="spellEnd"/>
      <w:r w:rsidRPr="00B4552A">
        <w:rPr>
          <w:rFonts w:ascii="Verdana" w:hAnsi="Verdana" w:cs="Arial"/>
          <w:sz w:val="23"/>
          <w:szCs w:val="23"/>
          <w:bdr w:val="none" w:sz="0" w:space="0" w:color="auto" w:frame="1"/>
        </w:rPr>
        <w:t xml:space="preserve">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Статья 2. Основные понятия, используемые в настоящем Стандарте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Для целей настоящего Стандарта используются следующие основные понятия: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w:t>
      </w:r>
      <w:proofErr w:type="spellStart"/>
      <w:r w:rsidRPr="00B4552A">
        <w:rPr>
          <w:rFonts w:ascii="Verdana" w:hAnsi="Verdana" w:cs="Arial"/>
          <w:sz w:val="23"/>
          <w:szCs w:val="23"/>
          <w:bdr w:val="none" w:sz="0" w:space="0" w:color="auto" w:frame="1"/>
        </w:rPr>
        <w:t>информационно</w:t>
      </w:r>
      <w:r w:rsidRPr="00B4552A">
        <w:rPr>
          <w:rFonts w:ascii="Verdana" w:hAnsi="Verdana" w:cs="Arial"/>
          <w:sz w:val="23"/>
          <w:szCs w:val="23"/>
          <w:bdr w:val="none" w:sz="0" w:space="0" w:color="auto" w:frame="1"/>
        </w:rPr>
        <w:softHyphen/>
        <w:t>телекоммуникационной</w:t>
      </w:r>
      <w:proofErr w:type="spellEnd"/>
      <w:r w:rsidRPr="00B4552A">
        <w:rPr>
          <w:rFonts w:ascii="Verdana" w:hAnsi="Verdana" w:cs="Arial"/>
          <w:sz w:val="23"/>
          <w:szCs w:val="23"/>
          <w:bdr w:val="none" w:sz="0" w:space="0" w:color="auto" w:frame="1"/>
        </w:rPr>
        <w:t xml:space="preserve"> сети «Интернет»;</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2)                  обращение - направленное в </w:t>
      </w:r>
      <w:proofErr w:type="spellStart"/>
      <w:r w:rsidRPr="00B4552A">
        <w:rPr>
          <w:rFonts w:ascii="Verdana" w:hAnsi="Verdana" w:cs="Arial"/>
          <w:sz w:val="23"/>
          <w:szCs w:val="23"/>
          <w:bdr w:val="none" w:sz="0" w:space="0" w:color="auto" w:frame="1"/>
        </w:rPr>
        <w:t>микрофинансовую</w:t>
      </w:r>
      <w:proofErr w:type="spellEnd"/>
      <w:r w:rsidRPr="00B4552A">
        <w:rPr>
          <w:rFonts w:ascii="Verdana" w:hAnsi="Verdana" w:cs="Arial"/>
          <w:sz w:val="23"/>
          <w:szCs w:val="23"/>
          <w:bdr w:val="none" w:sz="0" w:space="0" w:color="auto" w:frame="1"/>
        </w:rPr>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4)                  официальный сайт микрофинансовой организации - сайт в </w:t>
      </w:r>
      <w:proofErr w:type="spellStart"/>
      <w:r w:rsidRPr="00B4552A">
        <w:rPr>
          <w:rFonts w:ascii="Verdana" w:hAnsi="Verdana" w:cs="Arial"/>
          <w:sz w:val="23"/>
          <w:szCs w:val="23"/>
          <w:bdr w:val="none" w:sz="0" w:space="0" w:color="auto" w:frame="1"/>
        </w:rPr>
        <w:t>информационно</w:t>
      </w:r>
      <w:r w:rsidRPr="00B4552A">
        <w:rPr>
          <w:rFonts w:ascii="Verdana" w:hAnsi="Verdana" w:cs="Arial"/>
          <w:sz w:val="23"/>
          <w:szCs w:val="23"/>
          <w:bdr w:val="none" w:sz="0" w:space="0" w:color="auto" w:frame="1"/>
        </w:rPr>
        <w:softHyphen/>
        <w:t>телекоммуникационной</w:t>
      </w:r>
      <w:proofErr w:type="spellEnd"/>
      <w:r w:rsidRPr="00B4552A">
        <w:rPr>
          <w:rFonts w:ascii="Verdana" w:hAnsi="Verdana" w:cs="Arial"/>
          <w:sz w:val="23"/>
          <w:szCs w:val="23"/>
          <w:bdr w:val="none" w:sz="0" w:space="0" w:color="auto" w:frame="1"/>
        </w:rPr>
        <w:t xml:space="preserve"> сети «Интернет», содержащий информацию о </w:t>
      </w:r>
      <w:proofErr w:type="spellStart"/>
      <w:r w:rsidRPr="00B4552A">
        <w:rPr>
          <w:rFonts w:ascii="Verdana" w:hAnsi="Verdana" w:cs="Arial"/>
          <w:sz w:val="23"/>
          <w:szCs w:val="23"/>
          <w:bdr w:val="none" w:sz="0" w:space="0" w:color="auto" w:frame="1"/>
        </w:rPr>
        <w:t>деятельностимикрофинансовой</w:t>
      </w:r>
      <w:proofErr w:type="spellEnd"/>
      <w:r w:rsidRPr="00B4552A">
        <w:rPr>
          <w:rFonts w:ascii="Verdana" w:hAnsi="Verdana" w:cs="Arial"/>
          <w:sz w:val="23"/>
          <w:szCs w:val="23"/>
          <w:bdr w:val="none" w:sz="0" w:space="0" w:color="auto" w:frame="1"/>
        </w:rPr>
        <w:t xml:space="preserve"> организации, электронный адрес которого включает доменное имя, права на которое принадлежат микрофинансовой организации;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5)                 получатель финансовой услуги - физическое лицо (в том числе зарегистрированное в качестве индивидуального предпринимателя) или </w:t>
      </w:r>
      <w:r w:rsidRPr="00B4552A">
        <w:rPr>
          <w:rFonts w:ascii="Verdana" w:hAnsi="Verdana" w:cs="Arial"/>
          <w:sz w:val="23"/>
          <w:szCs w:val="23"/>
          <w:bdr w:val="none" w:sz="0" w:space="0" w:color="auto" w:frame="1"/>
        </w:rPr>
        <w:lastRenderedPageBreak/>
        <w:t xml:space="preserve">юридическое лицо, обратившееся в </w:t>
      </w:r>
      <w:proofErr w:type="spellStart"/>
      <w:r w:rsidRPr="00B4552A">
        <w:rPr>
          <w:rFonts w:ascii="Verdana" w:hAnsi="Verdana" w:cs="Arial"/>
          <w:sz w:val="23"/>
          <w:szCs w:val="23"/>
          <w:bdr w:val="none" w:sz="0" w:space="0" w:color="auto" w:frame="1"/>
        </w:rPr>
        <w:t>микрофинансовую</w:t>
      </w:r>
      <w:proofErr w:type="spellEnd"/>
      <w:r w:rsidRPr="00B4552A">
        <w:rPr>
          <w:rFonts w:ascii="Verdana" w:hAnsi="Verdana" w:cs="Arial"/>
          <w:sz w:val="23"/>
          <w:szCs w:val="23"/>
          <w:bdr w:val="none" w:sz="0" w:space="0" w:color="auto" w:frame="1"/>
        </w:rPr>
        <w:t xml:space="preserve"> организацию с намерением получить, получающее или получившее финансовую услугу;</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6)                 POS-</w:t>
      </w:r>
      <w:proofErr w:type="spellStart"/>
      <w:r w:rsidRPr="00B4552A">
        <w:rPr>
          <w:rFonts w:ascii="Verdana" w:hAnsi="Verdana" w:cs="Arial"/>
          <w:sz w:val="23"/>
          <w:szCs w:val="23"/>
          <w:bdr w:val="none" w:sz="0" w:space="0" w:color="auto" w:frame="1"/>
        </w:rPr>
        <w:t>микрозаем</w:t>
      </w:r>
      <w:proofErr w:type="spellEnd"/>
      <w:r w:rsidRPr="00B4552A">
        <w:rPr>
          <w:rFonts w:ascii="Verdana" w:hAnsi="Verdana" w:cs="Arial"/>
          <w:sz w:val="23"/>
          <w:szCs w:val="23"/>
          <w:bdr w:val="none" w:sz="0" w:space="0" w:color="auto" w:frame="1"/>
        </w:rPr>
        <w:t xml:space="preserve">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w:t>
      </w:r>
      <w:proofErr w:type="gramEnd"/>
      <w:r w:rsidRPr="00B4552A">
        <w:rPr>
          <w:rFonts w:ascii="Verdana" w:hAnsi="Verdana" w:cs="Arial"/>
          <w:sz w:val="23"/>
          <w:szCs w:val="23"/>
          <w:bdr w:val="none" w:sz="0" w:space="0" w:color="auto" w:frame="1"/>
        </w:rPr>
        <w:t xml:space="preserve"> мер по взысканию задолженности без ее прощения;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8)                 саморегулируемая организация - саморегулируемая организация в сфере финансового рынка, объединяющая </w:t>
      </w:r>
      <w:proofErr w:type="spellStart"/>
      <w:r w:rsidRPr="00B4552A">
        <w:rPr>
          <w:rFonts w:ascii="Verdana" w:hAnsi="Verdana" w:cs="Arial"/>
          <w:sz w:val="23"/>
          <w:szCs w:val="23"/>
          <w:bdr w:val="none" w:sz="0" w:space="0" w:color="auto" w:frame="1"/>
        </w:rPr>
        <w:t>микрофинансовые</w:t>
      </w:r>
      <w:proofErr w:type="spellEnd"/>
      <w:r w:rsidRPr="00B4552A">
        <w:rPr>
          <w:rFonts w:ascii="Verdana" w:hAnsi="Verdana" w:cs="Arial"/>
          <w:sz w:val="23"/>
          <w:szCs w:val="23"/>
          <w:bdr w:val="none" w:sz="0" w:space="0" w:color="auto" w:frame="1"/>
        </w:rPr>
        <w:t xml:space="preserve"> организации, действующая в соответствии с Федеральным законом от 13 июля 2015 года № 223-ФЗ «О саморегулируемых организациях в сфере финансового рынка»;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9)                 финансовые услуги - услуги по предоставлению </w:t>
      </w:r>
      <w:proofErr w:type="spellStart"/>
      <w:r w:rsidRPr="00B4552A">
        <w:rPr>
          <w:rFonts w:ascii="Verdana" w:hAnsi="Verdana" w:cs="Arial"/>
          <w:sz w:val="23"/>
          <w:szCs w:val="23"/>
          <w:bdr w:val="none" w:sz="0" w:space="0" w:color="auto" w:frame="1"/>
        </w:rPr>
        <w:t>микрозаймов</w:t>
      </w:r>
      <w:proofErr w:type="spellEnd"/>
      <w:r w:rsidRPr="00B4552A">
        <w:rPr>
          <w:rFonts w:ascii="Verdana" w:hAnsi="Verdana" w:cs="Arial"/>
          <w:sz w:val="23"/>
          <w:szCs w:val="23"/>
          <w:bdr w:val="none" w:sz="0" w:space="0" w:color="auto" w:frame="1"/>
        </w:rPr>
        <w:t xml:space="preserve"> получателям финансовых услуг и (или) привлечению денежных средств по договорам займа от физических лиц.</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Глава 2. Правила предоставления информации получателю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3. Минимальный объем информации, предоставляемой получателю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Arial" w:hAnsi="Arial" w:cs="Arial"/>
          <w:sz w:val="23"/>
          <w:szCs w:val="23"/>
        </w:rPr>
        <w:t> </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 xml:space="preserve">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w:t>
      </w:r>
      <w:r w:rsidRPr="00B4552A">
        <w:rPr>
          <w:rFonts w:ascii="Verdana" w:hAnsi="Verdana" w:cs="Arial"/>
          <w:sz w:val="23"/>
          <w:szCs w:val="23"/>
          <w:bdr w:val="none" w:sz="0" w:space="0" w:color="auto" w:frame="1"/>
        </w:rPr>
        <w:lastRenderedPageBreak/>
        <w:t>обязательным</w:t>
      </w:r>
      <w:proofErr w:type="gramEnd"/>
      <w:r w:rsidRPr="00B4552A">
        <w:rPr>
          <w:rFonts w:ascii="Verdana" w:hAnsi="Verdana" w:cs="Arial"/>
          <w:sz w:val="23"/>
          <w:szCs w:val="23"/>
          <w:bdr w:val="none" w:sz="0" w:space="0" w:color="auto" w:frame="1"/>
        </w:rPr>
        <w:t xml:space="preserve">), </w:t>
      </w:r>
      <w:proofErr w:type="gramStart"/>
      <w:r w:rsidRPr="00B4552A">
        <w:rPr>
          <w:rFonts w:ascii="Verdana" w:hAnsi="Verdana" w:cs="Arial"/>
          <w:sz w:val="23"/>
          <w:szCs w:val="23"/>
          <w:bdr w:val="none" w:sz="0" w:space="0" w:color="auto" w:frame="1"/>
        </w:rPr>
        <w:t>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w:t>
      </w:r>
      <w:proofErr w:type="gramEnd"/>
      <w:r w:rsidRPr="00B4552A">
        <w:rPr>
          <w:rFonts w:ascii="Verdana" w:hAnsi="Verdana" w:cs="Arial"/>
          <w:sz w:val="23"/>
          <w:szCs w:val="23"/>
          <w:bdr w:val="none" w:sz="0" w:space="0" w:color="auto" w:frame="1"/>
        </w:rPr>
        <w:t xml:space="preserve"> исключения из членов саморегулируемой организации), а также текст настоящего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о финансовых услугах и дополнительных услугах микрофинансовой организации, в том числе оказываемых за дополнительную плату;</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о правах получателя финансовой услуги при осуществлении процедуры взыскания просроченной задолженности;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Arial" w:hAnsi="Arial" w:cs="Arial"/>
          <w:sz w:val="23"/>
          <w:szCs w:val="23"/>
          <w:bdr w:val="none" w:sz="0" w:space="0" w:color="auto" w:frame="1"/>
        </w:rPr>
        <w:t>​</w:t>
      </w:r>
      <w:r w:rsidRPr="00B4552A">
        <w:rPr>
          <w:rFonts w:ascii="Verdana" w:hAnsi="Verdana" w:cs="Arial"/>
          <w:sz w:val="23"/>
          <w:szCs w:val="23"/>
          <w:bdr w:val="none" w:sz="0" w:space="0" w:color="auto" w:frame="1"/>
        </w:rPr>
        <w:t>1)</w:t>
      </w:r>
      <w:r w:rsidRPr="00B4552A">
        <w:rPr>
          <w:rFonts w:ascii="Verdana" w:hAnsi="Verdana" w:cs="Verdana"/>
          <w:sz w:val="23"/>
          <w:szCs w:val="23"/>
          <w:bdr w:val="none" w:sz="0" w:space="0" w:color="auto" w:frame="1"/>
        </w:rPr>
        <w:t>                </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информацию</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о</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возможном</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увеличении</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суммы</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расходов</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получателя</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финансовой</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услуги</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по</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сравнению</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с</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ожидаемой</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суммой</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расходов</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при</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несвоевременном</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исполнении</w:t>
      </w:r>
      <w:r w:rsidRPr="00B4552A">
        <w:rPr>
          <w:rFonts w:ascii="Verdana" w:hAnsi="Verdana" w:cs="Arial"/>
          <w:sz w:val="23"/>
          <w:szCs w:val="23"/>
          <w:bdr w:val="none" w:sz="0" w:space="0" w:color="auto" w:frame="1"/>
        </w:rPr>
        <w:t xml:space="preserve"> </w:t>
      </w:r>
      <w:r w:rsidRPr="00B4552A">
        <w:rPr>
          <w:rFonts w:ascii="Verdana" w:hAnsi="Verdana" w:cs="Verdana"/>
          <w:sz w:val="23"/>
          <w:szCs w:val="23"/>
          <w:bdr w:val="none" w:sz="0" w:space="0" w:color="auto" w:frame="1"/>
        </w:rPr>
        <w:t>обязательств</w:t>
      </w:r>
      <w:r w:rsidRPr="00B4552A">
        <w:rPr>
          <w:rFonts w:ascii="Verdana" w:hAnsi="Verdana" w:cs="Arial"/>
          <w:sz w:val="23"/>
          <w:szCs w:val="23"/>
          <w:bdr w:val="none" w:sz="0" w:space="0" w:color="auto" w:frame="1"/>
        </w:rPr>
        <w:t xml:space="preserve">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w:t>
      </w:r>
      <w:r w:rsidRPr="00B4552A">
        <w:rPr>
          <w:rFonts w:ascii="Verdana" w:hAnsi="Verdana" w:cs="Arial"/>
          <w:sz w:val="23"/>
          <w:szCs w:val="23"/>
          <w:bdr w:val="none" w:sz="0" w:space="0" w:color="auto" w:frame="1"/>
        </w:rPr>
        <w:lastRenderedPageBreak/>
        <w:t>инвестирования), а также путем приобретения получателями финансовых услуг ценных бумаг, выпускаемых микрофинансовой организацией.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соразмерность долговой нагрузки получателя финансовой услуги с текущим финансовым положением;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предполагаемые сроки и суммы поступления денежных сре</w:t>
      </w:r>
      <w:proofErr w:type="gramStart"/>
      <w:r w:rsidRPr="00B4552A">
        <w:rPr>
          <w:rFonts w:ascii="Verdana" w:hAnsi="Verdana" w:cs="Arial"/>
          <w:sz w:val="23"/>
          <w:szCs w:val="23"/>
          <w:bdr w:val="none" w:sz="0" w:space="0" w:color="auto" w:frame="1"/>
        </w:rPr>
        <w:t>дств дл</w:t>
      </w:r>
      <w:proofErr w:type="gramEnd"/>
      <w:r w:rsidRPr="00B4552A">
        <w:rPr>
          <w:rFonts w:ascii="Verdana" w:hAnsi="Verdana" w:cs="Arial"/>
          <w:sz w:val="23"/>
          <w:szCs w:val="23"/>
          <w:bdr w:val="none" w:sz="0" w:space="0" w:color="auto" w:frame="1"/>
        </w:rPr>
        <w:t>я исполнения своих обязательств по договору об оказании финансовой услуги (периодичность выплаты заработной платы, получения иных доходов);</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Style w:val="wixguard"/>
          <w:rFonts w:ascii="Arial" w:hAnsi="Arial" w:cs="Arial"/>
          <w:sz w:val="23"/>
          <w:szCs w:val="23"/>
          <w:bdr w:val="none" w:sz="0" w:space="0" w:color="auto" w:frame="1"/>
        </w:rPr>
        <w:t>​</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Статья 4. Принципы и порядок предоставления информации получателям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Arial" w:hAnsi="Arial" w:cs="Arial"/>
          <w:sz w:val="23"/>
          <w:szCs w:val="23"/>
        </w:rPr>
        <w:t> </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Информация, указанная в статье 3 настоящего Стандарта, доводится микрофинансовой организацией до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на равных правах и в равном объеме для всех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бесплатно, с учетом пункта 3 настоящей статьи;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в соответствии с обстоятельствами на момент предоставления;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 xml:space="preserve">6)                  в случае предоставления информации на бумажном носителе,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w:t>
      </w:r>
      <w:proofErr w:type="gramStart"/>
      <w:r w:rsidRPr="00B4552A">
        <w:rPr>
          <w:rFonts w:ascii="Verdana" w:hAnsi="Verdana" w:cs="Arial"/>
          <w:sz w:val="23"/>
          <w:szCs w:val="23"/>
          <w:bdr w:val="none" w:sz="0" w:space="0" w:color="auto" w:frame="1"/>
        </w:rPr>
        <w:t>утвержденными</w:t>
      </w:r>
      <w:proofErr w:type="gramEnd"/>
      <w:r w:rsidRPr="00B4552A">
        <w:rPr>
          <w:rFonts w:ascii="Verdana" w:hAnsi="Verdana" w:cs="Arial"/>
          <w:sz w:val="23"/>
          <w:szCs w:val="23"/>
          <w:bdr w:val="none" w:sz="0" w:space="0" w:color="auto" w:frame="1"/>
        </w:rPr>
        <w:t xml:space="preserve"> Главным государственным санитарным врачом Российской Федерации 30 марта 2003 года.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2.                  </w:t>
      </w:r>
      <w:proofErr w:type="gramStart"/>
      <w:r w:rsidRPr="00B4552A">
        <w:rPr>
          <w:rFonts w:ascii="Verdana" w:hAnsi="Verdana" w:cs="Arial"/>
          <w:sz w:val="23"/>
          <w:szCs w:val="23"/>
          <w:bdr w:val="none" w:sz="0" w:space="0" w:color="auto" w:frame="1"/>
        </w:rPr>
        <w:t>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w:t>
      </w:r>
      <w:proofErr w:type="gramEnd"/>
      <w:r w:rsidRPr="00B4552A">
        <w:rPr>
          <w:rFonts w:ascii="Verdana" w:hAnsi="Verdana" w:cs="Arial"/>
          <w:sz w:val="23"/>
          <w:szCs w:val="23"/>
          <w:bdr w:val="none" w:sz="0" w:space="0" w:color="auto" w:frame="1"/>
        </w:rPr>
        <w:t xml:space="preserve">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w:t>
      </w:r>
      <w:proofErr w:type="gramStart"/>
      <w:r w:rsidRPr="00B4552A">
        <w:rPr>
          <w:rFonts w:ascii="Verdana" w:hAnsi="Verdana" w:cs="Arial"/>
          <w:sz w:val="23"/>
          <w:szCs w:val="23"/>
          <w:bdr w:val="none" w:sz="0" w:space="0" w:color="auto" w:frame="1"/>
        </w:rPr>
        <w:t>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подписанный сторонами документ, содержащий индивидуальные условия договора об оказании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w:t>
      </w:r>
      <w:proofErr w:type="spellStart"/>
      <w:r w:rsidRPr="00B4552A">
        <w:rPr>
          <w:rFonts w:ascii="Verdana" w:hAnsi="Verdana" w:cs="Arial"/>
          <w:sz w:val="23"/>
          <w:szCs w:val="23"/>
          <w:bdr w:val="none" w:sz="0" w:space="0" w:color="auto" w:frame="1"/>
        </w:rPr>
        <w:t>микрозаймов</w:t>
      </w:r>
      <w:proofErr w:type="spellEnd"/>
      <w:r w:rsidRPr="00B4552A">
        <w:rPr>
          <w:rFonts w:ascii="Verdana" w:hAnsi="Verdana" w:cs="Arial"/>
          <w:sz w:val="23"/>
          <w:szCs w:val="23"/>
          <w:bdr w:val="none" w:sz="0" w:space="0" w:color="auto" w:frame="1"/>
        </w:rPr>
        <w:t xml:space="preserve"> - документ, подтверждающий перечисление денежных сре</w:t>
      </w:r>
      <w:proofErr w:type="gramStart"/>
      <w:r w:rsidRPr="00B4552A">
        <w:rPr>
          <w:rFonts w:ascii="Verdana" w:hAnsi="Verdana" w:cs="Arial"/>
          <w:sz w:val="23"/>
          <w:szCs w:val="23"/>
          <w:bdr w:val="none" w:sz="0" w:space="0" w:color="auto" w:frame="1"/>
        </w:rPr>
        <w:t>дств в п</w:t>
      </w:r>
      <w:proofErr w:type="gramEnd"/>
      <w:r w:rsidRPr="00B4552A">
        <w:rPr>
          <w:rFonts w:ascii="Verdana" w:hAnsi="Verdana" w:cs="Arial"/>
          <w:sz w:val="23"/>
          <w:szCs w:val="23"/>
          <w:bdr w:val="none" w:sz="0" w:space="0" w:color="auto" w:frame="1"/>
        </w:rPr>
        <w:t>ользу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документ, подтверждающий полное исполнение получателем финансовой услуги обязательств по договору об оказании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4.                  </w:t>
      </w:r>
      <w:proofErr w:type="gramStart"/>
      <w:r w:rsidRPr="00B4552A">
        <w:rPr>
          <w:rFonts w:ascii="Verdana" w:hAnsi="Verdana" w:cs="Arial"/>
          <w:sz w:val="23"/>
          <w:szCs w:val="23"/>
          <w:bdr w:val="none" w:sz="0" w:space="0" w:color="auto" w:frame="1"/>
        </w:rPr>
        <w:t>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w:t>
      </w:r>
      <w:proofErr w:type="gramEnd"/>
      <w:r w:rsidRPr="00B4552A">
        <w:rPr>
          <w:rFonts w:ascii="Verdana" w:hAnsi="Verdana" w:cs="Arial"/>
          <w:sz w:val="23"/>
          <w:szCs w:val="23"/>
          <w:bdr w:val="none" w:sz="0" w:space="0" w:color="auto" w:frame="1"/>
        </w:rPr>
        <w:t xml:space="preserve">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w:t>
      </w:r>
      <w:r w:rsidRPr="00B4552A">
        <w:rPr>
          <w:rFonts w:ascii="Verdana" w:hAnsi="Verdana" w:cs="Arial"/>
          <w:sz w:val="23"/>
          <w:szCs w:val="23"/>
          <w:bdr w:val="none" w:sz="0" w:space="0" w:color="auto" w:frame="1"/>
        </w:rPr>
        <w:lastRenderedPageBreak/>
        <w:t xml:space="preserve">взрослых. СанПиН 1.2.1253-03», </w:t>
      </w:r>
      <w:proofErr w:type="gramStart"/>
      <w:r w:rsidRPr="00B4552A">
        <w:rPr>
          <w:rFonts w:ascii="Verdana" w:hAnsi="Verdana" w:cs="Arial"/>
          <w:sz w:val="23"/>
          <w:szCs w:val="23"/>
          <w:bdr w:val="none" w:sz="0" w:space="0" w:color="auto" w:frame="1"/>
        </w:rPr>
        <w:t>утвержденными</w:t>
      </w:r>
      <w:proofErr w:type="gramEnd"/>
      <w:r w:rsidRPr="00B4552A">
        <w:rPr>
          <w:rFonts w:ascii="Verdana" w:hAnsi="Verdana" w:cs="Arial"/>
          <w:sz w:val="23"/>
          <w:szCs w:val="23"/>
          <w:bdr w:val="none" w:sz="0" w:space="0" w:color="auto" w:frame="1"/>
        </w:rPr>
        <w:t xml:space="preserve"> Главным государственным санитарным врачом Российской Федерации 30 марта 2003 года.</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Статья 5. Особенности предоставления информации на официальном сайте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микрофинансовой организации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Arial" w:hAnsi="Arial" w:cs="Arial"/>
          <w:sz w:val="23"/>
          <w:szCs w:val="23"/>
        </w:rPr>
        <w:t> </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Наличие официального сайта является обязательным для микрофинансовой компании.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2.                  </w:t>
      </w:r>
      <w:proofErr w:type="spellStart"/>
      <w:r w:rsidRPr="00B4552A">
        <w:rPr>
          <w:rFonts w:ascii="Verdana" w:hAnsi="Verdana" w:cs="Arial"/>
          <w:sz w:val="23"/>
          <w:szCs w:val="23"/>
          <w:bdr w:val="none" w:sz="0" w:space="0" w:color="auto" w:frame="1"/>
        </w:rPr>
        <w:t>Микрофинансовым</w:t>
      </w:r>
      <w:proofErr w:type="spellEnd"/>
      <w:r w:rsidRPr="00B4552A">
        <w:rPr>
          <w:rFonts w:ascii="Verdana" w:hAnsi="Verdana" w:cs="Arial"/>
          <w:sz w:val="23"/>
          <w:szCs w:val="23"/>
          <w:bdr w:val="none" w:sz="0" w:space="0" w:color="auto" w:frame="1"/>
        </w:rPr>
        <w:t xml:space="preserve"> организациям рекомендуется обеспечить наличие специальной версии официального сайта для </w:t>
      </w:r>
      <w:proofErr w:type="gramStart"/>
      <w:r w:rsidRPr="00B4552A">
        <w:rPr>
          <w:rFonts w:ascii="Verdana" w:hAnsi="Verdana" w:cs="Arial"/>
          <w:sz w:val="23"/>
          <w:szCs w:val="23"/>
          <w:bdr w:val="none" w:sz="0" w:space="0" w:color="auto" w:frame="1"/>
        </w:rPr>
        <w:t>слабовидящих</w:t>
      </w:r>
      <w:proofErr w:type="gramEnd"/>
      <w:r w:rsidRPr="00B4552A">
        <w:rPr>
          <w:rFonts w:ascii="Verdana" w:hAnsi="Verdana" w:cs="Arial"/>
          <w:sz w:val="23"/>
          <w:szCs w:val="23"/>
          <w:bdr w:val="none" w:sz="0" w:space="0" w:color="auto" w:frame="1"/>
        </w:rPr>
        <w:t>.</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Информация, размещаемая на официальном сайте микрофинансовой организации, должна отвечать следующим требованиям: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 xml:space="preserve">5.                  </w:t>
      </w:r>
      <w:proofErr w:type="gramStart"/>
      <w:r w:rsidRPr="00B4552A">
        <w:rPr>
          <w:rFonts w:ascii="Verdana" w:hAnsi="Verdana" w:cs="Arial"/>
          <w:sz w:val="23"/>
          <w:szCs w:val="23"/>
          <w:bdr w:val="none" w:sz="0" w:space="0" w:color="auto" w:frame="1"/>
        </w:rPr>
        <w:t>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 353-ФЗ «О потребительском кредите (займе)», Федеральным законом от 2 июля 2010 года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w:t>
      </w:r>
      <w:proofErr w:type="gramEnd"/>
      <w:r w:rsidRPr="00B4552A">
        <w:rPr>
          <w:rFonts w:ascii="Verdana" w:hAnsi="Verdana" w:cs="Arial"/>
          <w:sz w:val="23"/>
          <w:szCs w:val="23"/>
          <w:bdr w:val="none" w:sz="0" w:space="0" w:color="auto" w:frame="1"/>
        </w:rPr>
        <w:t xml:space="preserve">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w:t>
      </w:r>
      <w:proofErr w:type="gramStart"/>
      <w:r w:rsidRPr="00B4552A">
        <w:rPr>
          <w:rFonts w:ascii="Verdana" w:hAnsi="Verdana" w:cs="Arial"/>
          <w:sz w:val="23"/>
          <w:szCs w:val="23"/>
          <w:bdr w:val="none" w:sz="0" w:space="0" w:color="auto" w:frame="1"/>
        </w:rPr>
        <w:t>недолжна</w:t>
      </w:r>
      <w:proofErr w:type="gramEnd"/>
      <w:r w:rsidRPr="00B4552A">
        <w:rPr>
          <w:rFonts w:ascii="Verdana" w:hAnsi="Verdana" w:cs="Arial"/>
          <w:sz w:val="23"/>
          <w:szCs w:val="23"/>
          <w:bdr w:val="none" w:sz="0" w:space="0" w:color="auto" w:frame="1"/>
        </w:rPr>
        <w:t xml:space="preserve">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график платежей по договору потребительского займа, а в случае его изменения - с учетом изменений;</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3)                  структура и размер текущей задолженности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Глава 3. Предоставление информации рекламного характера о деятельности</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микрофинансовой организации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6. Основные принципы предоставления информации рекламного характера о деятельности микрофинансовой организации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Статья 7. Особенности </w:t>
      </w:r>
      <w:proofErr w:type="gramStart"/>
      <w:r w:rsidRPr="00B4552A">
        <w:rPr>
          <w:rFonts w:ascii="Verdana" w:hAnsi="Verdana" w:cs="Arial"/>
          <w:sz w:val="23"/>
          <w:szCs w:val="23"/>
          <w:bdr w:val="none" w:sz="0" w:space="0" w:color="auto" w:frame="1"/>
        </w:rPr>
        <w:t>интернет-рекламы</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Микрофинансовая организация-рекламодатель не вправе использовать фирменное наименование и (или) товарный знак иной микрофинансовой организации </w:t>
      </w:r>
      <w:proofErr w:type="spellStart"/>
      <w:r w:rsidRPr="00B4552A">
        <w:rPr>
          <w:rFonts w:ascii="Verdana" w:hAnsi="Verdana" w:cs="Arial"/>
          <w:sz w:val="23"/>
          <w:szCs w:val="23"/>
          <w:bdr w:val="none" w:sz="0" w:space="0" w:color="auto" w:frame="1"/>
        </w:rPr>
        <w:t>вкачестве</w:t>
      </w:r>
      <w:proofErr w:type="spellEnd"/>
      <w:r w:rsidRPr="00B4552A">
        <w:rPr>
          <w:rFonts w:ascii="Verdana" w:hAnsi="Verdana" w:cs="Arial"/>
          <w:sz w:val="23"/>
          <w:szCs w:val="23"/>
          <w:bdr w:val="none" w:sz="0" w:space="0" w:color="auto" w:frame="1"/>
        </w:rPr>
        <w:t xml:space="preserve"> ключевых слов при размещении контекстной рекламы в </w:t>
      </w:r>
      <w:proofErr w:type="spellStart"/>
      <w:r w:rsidRPr="00B4552A">
        <w:rPr>
          <w:rFonts w:ascii="Verdana" w:hAnsi="Verdana" w:cs="Arial"/>
          <w:sz w:val="23"/>
          <w:szCs w:val="23"/>
          <w:bdr w:val="none" w:sz="0" w:space="0" w:color="auto" w:frame="1"/>
        </w:rPr>
        <w:t>информационно</w:t>
      </w:r>
      <w:r w:rsidRPr="00B4552A">
        <w:rPr>
          <w:rFonts w:ascii="Verdana" w:hAnsi="Verdana" w:cs="Arial"/>
          <w:sz w:val="23"/>
          <w:szCs w:val="23"/>
          <w:bdr w:val="none" w:sz="0" w:space="0" w:color="auto" w:frame="1"/>
        </w:rPr>
        <w:softHyphen/>
        <w:t>телекоммуникационной</w:t>
      </w:r>
      <w:proofErr w:type="spellEnd"/>
      <w:r w:rsidRPr="00B4552A">
        <w:rPr>
          <w:rFonts w:ascii="Verdana" w:hAnsi="Verdana" w:cs="Arial"/>
          <w:sz w:val="23"/>
          <w:szCs w:val="23"/>
          <w:bdr w:val="none" w:sz="0" w:space="0" w:color="auto" w:frame="1"/>
        </w:rPr>
        <w:t xml:space="preserve"> сети «Интернет».</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B4552A">
        <w:rPr>
          <w:rFonts w:ascii="Verdana" w:hAnsi="Verdana" w:cs="Arial"/>
          <w:sz w:val="23"/>
          <w:szCs w:val="23"/>
          <w:bdr w:val="none" w:sz="0" w:space="0" w:color="auto" w:frame="1"/>
        </w:rPr>
        <w:t>клоакинг</w:t>
      </w:r>
      <w:proofErr w:type="spellEnd"/>
      <w:r w:rsidRPr="00B4552A">
        <w:rPr>
          <w:rFonts w:ascii="Verdana" w:hAnsi="Verdana" w:cs="Arial"/>
          <w:sz w:val="23"/>
          <w:szCs w:val="23"/>
          <w:bdr w:val="none" w:sz="0" w:space="0" w:color="auto" w:frame="1"/>
        </w:rPr>
        <w:t xml:space="preserve">) под официальный сайт другой микрофинансовой организации, обнародованный ранее. </w:t>
      </w:r>
      <w:proofErr w:type="gramStart"/>
      <w:r w:rsidRPr="00B4552A">
        <w:rPr>
          <w:rFonts w:ascii="Verdana" w:hAnsi="Verdana" w:cs="Arial"/>
          <w:sz w:val="23"/>
          <w:szCs w:val="23"/>
          <w:bdr w:val="none" w:sz="0" w:space="0" w:color="auto" w:frame="1"/>
        </w:rPr>
        <w:t xml:space="preserve">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B4552A">
        <w:rPr>
          <w:rFonts w:ascii="Verdana" w:hAnsi="Verdana" w:cs="Arial"/>
          <w:sz w:val="23"/>
          <w:szCs w:val="23"/>
          <w:bdr w:val="none" w:sz="0" w:space="0" w:color="auto" w:frame="1"/>
        </w:rPr>
        <w:t>клоакинга</w:t>
      </w:r>
      <w:proofErr w:type="spellEnd"/>
      <w:r w:rsidRPr="00B4552A">
        <w:rPr>
          <w:rFonts w:ascii="Verdana" w:hAnsi="Verdana" w:cs="Arial"/>
          <w:sz w:val="23"/>
          <w:szCs w:val="23"/>
          <w:bdr w:val="none" w:sz="0" w:space="0" w:color="auto" w:frame="1"/>
        </w:rPr>
        <w:t xml:space="preserve"> и с требованием об обеспечении защиты прав и интересов микрофинансовой организации, под официальный сайт которой производится маскировка.</w:t>
      </w:r>
      <w:proofErr w:type="gramEnd"/>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rsidRPr="00B4552A">
        <w:rPr>
          <w:rFonts w:ascii="Verdana" w:hAnsi="Verdana" w:cs="Arial"/>
          <w:sz w:val="23"/>
          <w:szCs w:val="23"/>
          <w:bdr w:val="none" w:sz="0" w:space="0" w:color="auto" w:frame="1"/>
        </w:rPr>
        <w:t>браузерные</w:t>
      </w:r>
      <w:proofErr w:type="spellEnd"/>
      <w:r w:rsidRPr="00B4552A">
        <w:rPr>
          <w:rFonts w:ascii="Verdana" w:hAnsi="Verdana" w:cs="Arial"/>
          <w:sz w:val="23"/>
          <w:szCs w:val="23"/>
          <w:bdr w:val="none" w:sz="0" w:space="0" w:color="auto" w:frame="1"/>
        </w:rPr>
        <w:t xml:space="preserve"> плагины).</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Глава 4. Правила взаимодействия микрофинансовых организаций с получателями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8. Общие правила взаимодействия микрофинансовых организаций с получателями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B4552A">
        <w:rPr>
          <w:rFonts w:ascii="Verdana" w:hAnsi="Verdana" w:cs="Arial"/>
          <w:sz w:val="23"/>
          <w:szCs w:val="23"/>
          <w:bdr w:val="none" w:sz="0" w:space="0" w:color="auto" w:frame="1"/>
        </w:rPr>
        <w:t>избежания</w:t>
      </w:r>
      <w:proofErr w:type="spellEnd"/>
      <w:r w:rsidRPr="00B4552A">
        <w:rPr>
          <w:rFonts w:ascii="Verdana" w:hAnsi="Verdana" w:cs="Arial"/>
          <w:sz w:val="23"/>
          <w:szCs w:val="23"/>
          <w:bdr w:val="none" w:sz="0" w:space="0" w:color="auto" w:frame="1"/>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В деятельности микрофинансовой организации не допускается применение недобросовестных практик, в том числе: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оказание психологического давления на получателя финансовой услуги с целью склонения к выбору той или иной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w:t>
      </w:r>
      <w:proofErr w:type="spellStart"/>
      <w:r w:rsidRPr="00B4552A">
        <w:rPr>
          <w:rFonts w:ascii="Verdana" w:hAnsi="Verdana" w:cs="Arial"/>
          <w:sz w:val="23"/>
          <w:szCs w:val="23"/>
          <w:bdr w:val="none" w:sz="0" w:space="0" w:color="auto" w:frame="1"/>
        </w:rPr>
        <w:t>микрозаймов</w:t>
      </w:r>
      <w:proofErr w:type="spellEnd"/>
      <w:r w:rsidRPr="00B4552A">
        <w:rPr>
          <w:rFonts w:ascii="Verdana" w:hAnsi="Verdana" w:cs="Arial"/>
          <w:sz w:val="23"/>
          <w:szCs w:val="23"/>
          <w:bdr w:val="none" w:sz="0" w:space="0" w:color="auto" w:frame="1"/>
        </w:rPr>
        <w:t xml:space="preserve">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10. Осуществление оценки платежеспособности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 xml:space="preserve">2.      Для оценки долговой нагрузки микрофинансовая организация обязана запросить у получателя финансовой услуги, обратившегося в </w:t>
      </w:r>
      <w:proofErr w:type="spellStart"/>
      <w:r w:rsidRPr="00B4552A">
        <w:rPr>
          <w:rFonts w:ascii="Verdana" w:hAnsi="Verdana" w:cs="Arial"/>
          <w:sz w:val="23"/>
          <w:szCs w:val="23"/>
          <w:bdr w:val="none" w:sz="0" w:space="0" w:color="auto" w:frame="1"/>
        </w:rPr>
        <w:t>микрофинансовую</w:t>
      </w:r>
      <w:proofErr w:type="spellEnd"/>
      <w:r w:rsidRPr="00B4552A">
        <w:rPr>
          <w:rFonts w:ascii="Verdana" w:hAnsi="Verdana" w:cs="Arial"/>
          <w:sz w:val="23"/>
          <w:szCs w:val="23"/>
          <w:bdr w:val="none" w:sz="0" w:space="0" w:color="auto" w:frame="1"/>
        </w:rPr>
        <w:t xml:space="preserve"> организацию </w:t>
      </w:r>
      <w:proofErr w:type="spellStart"/>
      <w:r w:rsidRPr="00B4552A">
        <w:rPr>
          <w:rFonts w:ascii="Verdana" w:hAnsi="Verdana" w:cs="Arial"/>
          <w:sz w:val="23"/>
          <w:szCs w:val="23"/>
          <w:bdr w:val="none" w:sz="0" w:space="0" w:color="auto" w:frame="1"/>
        </w:rPr>
        <w:t>сзаявлением</w:t>
      </w:r>
      <w:proofErr w:type="spellEnd"/>
      <w:r w:rsidRPr="00B4552A">
        <w:rPr>
          <w:rFonts w:ascii="Verdana" w:hAnsi="Verdana" w:cs="Arial"/>
          <w:sz w:val="23"/>
          <w:szCs w:val="23"/>
          <w:bdr w:val="none" w:sz="0" w:space="0" w:color="auto" w:frame="1"/>
        </w:rPr>
        <w:t xml:space="preserve"> на получение потребительского займа на сумму свыше 3 000 (трех тысяч) рублей, следующую информацию:</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о текущих денежных обязательствах;</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2)                  о периодичности и суммах платежей по указанным получателем финансовой услуги обязательствам. </w:t>
      </w:r>
      <w:proofErr w:type="gramStart"/>
      <w:r w:rsidRPr="00B4552A">
        <w:rPr>
          <w:rFonts w:ascii="Verdana" w:hAnsi="Verdana" w:cs="Arial"/>
          <w:sz w:val="23"/>
          <w:szCs w:val="23"/>
          <w:bdr w:val="none" w:sz="0" w:space="0" w:color="auto" w:frame="1"/>
        </w:rPr>
        <w:t>При этом в отношении POS-</w:t>
      </w:r>
      <w:proofErr w:type="spellStart"/>
      <w:r w:rsidRPr="00B4552A">
        <w:rPr>
          <w:rFonts w:ascii="Verdana" w:hAnsi="Verdana" w:cs="Arial"/>
          <w:sz w:val="23"/>
          <w:szCs w:val="23"/>
          <w:bdr w:val="none" w:sz="0" w:space="0" w:color="auto" w:frame="1"/>
        </w:rPr>
        <w:t>микрозаймов</w:t>
      </w:r>
      <w:proofErr w:type="spellEnd"/>
      <w:r w:rsidRPr="00B4552A">
        <w:rPr>
          <w:rFonts w:ascii="Verdana" w:hAnsi="Verdana" w:cs="Arial"/>
          <w:sz w:val="23"/>
          <w:szCs w:val="23"/>
          <w:bdr w:val="none" w:sz="0" w:space="0" w:color="auto" w:frame="1"/>
        </w:rPr>
        <w:t xml:space="preserve">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о целях получения займа получателем финансовой услуги (за исключением POS-</w:t>
      </w:r>
      <w:proofErr w:type="spellStart"/>
      <w:r w:rsidRPr="00B4552A">
        <w:rPr>
          <w:rFonts w:ascii="Verdana" w:hAnsi="Verdana" w:cs="Arial"/>
          <w:sz w:val="23"/>
          <w:szCs w:val="23"/>
          <w:bdr w:val="none" w:sz="0" w:space="0" w:color="auto" w:frame="1"/>
        </w:rPr>
        <w:t>микрозаймов</w:t>
      </w:r>
      <w:proofErr w:type="spellEnd"/>
      <w:r w:rsidRPr="00B4552A">
        <w:rPr>
          <w:rFonts w:ascii="Verdana" w:hAnsi="Verdana" w:cs="Arial"/>
          <w:sz w:val="23"/>
          <w:szCs w:val="23"/>
          <w:bdr w:val="none" w:sz="0" w:space="0" w:color="auto" w:frame="1"/>
        </w:rPr>
        <w:t>);</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об источниках доходов, за счет которых предполагается исполнение обязательств по договору займа;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5)                  о факте производства по делу о банкротстве получателя финансовой услуги на дату подачи в </w:t>
      </w:r>
      <w:proofErr w:type="spellStart"/>
      <w:r w:rsidRPr="00B4552A">
        <w:rPr>
          <w:rFonts w:ascii="Verdana" w:hAnsi="Verdana" w:cs="Arial"/>
          <w:sz w:val="23"/>
          <w:szCs w:val="23"/>
          <w:bdr w:val="none" w:sz="0" w:space="0" w:color="auto" w:frame="1"/>
        </w:rPr>
        <w:t>микрофинансовую</w:t>
      </w:r>
      <w:proofErr w:type="spellEnd"/>
      <w:r w:rsidRPr="00B4552A">
        <w:rPr>
          <w:rFonts w:ascii="Verdana" w:hAnsi="Verdana" w:cs="Arial"/>
          <w:sz w:val="23"/>
          <w:szCs w:val="23"/>
          <w:bdr w:val="none" w:sz="0" w:space="0" w:color="auto" w:frame="1"/>
        </w:rPr>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w:t>
      </w:r>
      <w:proofErr w:type="gramStart"/>
      <w:r w:rsidRPr="00B4552A">
        <w:rPr>
          <w:rFonts w:ascii="Verdana" w:hAnsi="Verdana" w:cs="Arial"/>
          <w:sz w:val="23"/>
          <w:szCs w:val="23"/>
          <w:bdr w:val="none" w:sz="0" w:space="0" w:color="auto" w:frame="1"/>
        </w:rPr>
        <w:t>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w:t>
      </w:r>
      <w:proofErr w:type="gramEnd"/>
      <w:r w:rsidRPr="00B4552A">
        <w:rPr>
          <w:rFonts w:ascii="Verdana" w:hAnsi="Verdana" w:cs="Arial"/>
          <w:sz w:val="23"/>
          <w:szCs w:val="23"/>
          <w:bdr w:val="none" w:sz="0" w:space="0" w:color="auto" w:frame="1"/>
        </w:rPr>
        <w:t xml:space="preserve">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4.      </w:t>
      </w:r>
      <w:proofErr w:type="gramStart"/>
      <w:r w:rsidRPr="00B4552A">
        <w:rPr>
          <w:rFonts w:ascii="Verdana" w:hAnsi="Verdana" w:cs="Arial"/>
          <w:sz w:val="23"/>
          <w:szCs w:val="23"/>
          <w:bdr w:val="none" w:sz="0" w:space="0" w:color="auto" w:frame="1"/>
        </w:rPr>
        <w:t>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Положения пунктов 3 и 4 настоящей статьи не распространяются: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на POS-</w:t>
      </w:r>
      <w:proofErr w:type="spellStart"/>
      <w:r w:rsidRPr="00B4552A">
        <w:rPr>
          <w:rFonts w:ascii="Verdana" w:hAnsi="Verdana" w:cs="Arial"/>
          <w:sz w:val="23"/>
          <w:szCs w:val="23"/>
          <w:bdr w:val="none" w:sz="0" w:space="0" w:color="auto" w:frame="1"/>
        </w:rPr>
        <w:t>микрозаймы</w:t>
      </w:r>
      <w:proofErr w:type="spellEnd"/>
      <w:r w:rsidRPr="00B4552A">
        <w:rPr>
          <w:rFonts w:ascii="Verdana" w:hAnsi="Verdana" w:cs="Arial"/>
          <w:sz w:val="23"/>
          <w:szCs w:val="23"/>
          <w:bdr w:val="none" w:sz="0" w:space="0" w:color="auto" w:frame="1"/>
        </w:rPr>
        <w:t>;</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2)                 на </w:t>
      </w:r>
      <w:proofErr w:type="gramStart"/>
      <w:r w:rsidRPr="00B4552A">
        <w:rPr>
          <w:rFonts w:ascii="Verdana" w:hAnsi="Verdana" w:cs="Arial"/>
          <w:sz w:val="23"/>
          <w:szCs w:val="23"/>
          <w:bdr w:val="none" w:sz="0" w:space="0" w:color="auto" w:frame="1"/>
        </w:rPr>
        <w:t>выданные</w:t>
      </w:r>
      <w:proofErr w:type="gramEnd"/>
      <w:r w:rsidRPr="00B4552A">
        <w:rPr>
          <w:rFonts w:ascii="Verdana" w:hAnsi="Verdana" w:cs="Arial"/>
          <w:sz w:val="23"/>
          <w:szCs w:val="23"/>
          <w:bdr w:val="none" w:sz="0" w:space="0" w:color="auto" w:frame="1"/>
        </w:rPr>
        <w:t xml:space="preserve"> до 1 апреля 2018 года </w:t>
      </w:r>
      <w:proofErr w:type="spellStart"/>
      <w:r w:rsidRPr="00B4552A">
        <w:rPr>
          <w:rFonts w:ascii="Verdana" w:hAnsi="Verdana" w:cs="Arial"/>
          <w:sz w:val="23"/>
          <w:szCs w:val="23"/>
          <w:bdr w:val="none" w:sz="0" w:space="0" w:color="auto" w:frame="1"/>
        </w:rPr>
        <w:t>микрозаймы</w:t>
      </w:r>
      <w:proofErr w:type="spellEnd"/>
      <w:r w:rsidRPr="00B4552A">
        <w:rPr>
          <w:rFonts w:ascii="Verdana" w:hAnsi="Verdana" w:cs="Arial"/>
          <w:sz w:val="23"/>
          <w:szCs w:val="23"/>
          <w:bdr w:val="none" w:sz="0" w:space="0" w:color="auto" w:frame="1"/>
        </w:rPr>
        <w:t>, сумма которых не превышает 3 000 (трех тысяч) рублей или срок возврата которых не превышает 6 (шести) календарных дней;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на </w:t>
      </w:r>
      <w:proofErr w:type="gramStart"/>
      <w:r w:rsidRPr="00B4552A">
        <w:rPr>
          <w:rFonts w:ascii="Verdana" w:hAnsi="Verdana" w:cs="Arial"/>
          <w:sz w:val="23"/>
          <w:szCs w:val="23"/>
          <w:bdr w:val="none" w:sz="0" w:space="0" w:color="auto" w:frame="1"/>
        </w:rPr>
        <w:t>выданные</w:t>
      </w:r>
      <w:proofErr w:type="gramEnd"/>
      <w:r w:rsidRPr="00B4552A">
        <w:rPr>
          <w:rFonts w:ascii="Verdana" w:hAnsi="Verdana" w:cs="Arial"/>
          <w:sz w:val="23"/>
          <w:szCs w:val="23"/>
          <w:bdr w:val="none" w:sz="0" w:space="0" w:color="auto" w:frame="1"/>
        </w:rPr>
        <w:t xml:space="preserve"> с 1 апреля 2018 года </w:t>
      </w:r>
      <w:proofErr w:type="spellStart"/>
      <w:r w:rsidRPr="00B4552A">
        <w:rPr>
          <w:rFonts w:ascii="Verdana" w:hAnsi="Verdana" w:cs="Arial"/>
          <w:sz w:val="23"/>
          <w:szCs w:val="23"/>
          <w:bdr w:val="none" w:sz="0" w:space="0" w:color="auto" w:frame="1"/>
        </w:rPr>
        <w:t>микрозаймы</w:t>
      </w:r>
      <w:proofErr w:type="spellEnd"/>
      <w:r w:rsidRPr="00B4552A">
        <w:rPr>
          <w:rFonts w:ascii="Verdana" w:hAnsi="Verdana" w:cs="Arial"/>
          <w:sz w:val="23"/>
          <w:szCs w:val="23"/>
          <w:bdr w:val="none" w:sz="0" w:space="0" w:color="auto" w:frame="1"/>
        </w:rPr>
        <w:t>, сумма которых не превышает 3 000 (трех тысяч) рублей и срок возврата которых не превышает 7 (семи) календарных дней;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lastRenderedPageBreak/>
        <w:t xml:space="preserve">4)                 на </w:t>
      </w:r>
      <w:proofErr w:type="spellStart"/>
      <w:r w:rsidRPr="00B4552A">
        <w:rPr>
          <w:rFonts w:ascii="Verdana" w:hAnsi="Verdana" w:cs="Arial"/>
          <w:sz w:val="23"/>
          <w:szCs w:val="23"/>
          <w:bdr w:val="none" w:sz="0" w:space="0" w:color="auto" w:frame="1"/>
        </w:rPr>
        <w:t>микрозаймы</w:t>
      </w:r>
      <w:proofErr w:type="spellEnd"/>
      <w:r w:rsidRPr="00B4552A">
        <w:rPr>
          <w:rFonts w:ascii="Verdana" w:hAnsi="Verdana" w:cs="Arial"/>
          <w:sz w:val="23"/>
          <w:szCs w:val="23"/>
          <w:bdr w:val="none" w:sz="0" w:space="0" w:color="auto" w:frame="1"/>
        </w:rPr>
        <w:t xml:space="preserve">,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w:t>
      </w:r>
      <w:proofErr w:type="spellStart"/>
      <w:r w:rsidRPr="00B4552A">
        <w:rPr>
          <w:rFonts w:ascii="Verdana" w:hAnsi="Verdana" w:cs="Arial"/>
          <w:sz w:val="23"/>
          <w:szCs w:val="23"/>
          <w:bdr w:val="none" w:sz="0" w:space="0" w:color="auto" w:frame="1"/>
        </w:rPr>
        <w:t>микрозаймов</w:t>
      </w:r>
      <w:proofErr w:type="spellEnd"/>
      <w:r w:rsidRPr="00B4552A">
        <w:rPr>
          <w:rFonts w:ascii="Verdana" w:hAnsi="Verdana" w:cs="Arial"/>
          <w:sz w:val="23"/>
          <w:szCs w:val="23"/>
          <w:bdr w:val="none" w:sz="0" w:space="0" w:color="auto" w:frame="1"/>
        </w:rPr>
        <w:t>.</w:t>
      </w:r>
      <w:proofErr w:type="gramEnd"/>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11. Порядок взаимодействия микрофинансовых организаций с получателями финансовых услуг при возникновении задолженности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w:t>
      </w:r>
      <w:proofErr w:type="gramStart"/>
      <w:r w:rsidRPr="00B4552A">
        <w:rPr>
          <w:rFonts w:ascii="Verdana" w:hAnsi="Verdana" w:cs="Arial"/>
          <w:sz w:val="23"/>
          <w:szCs w:val="23"/>
          <w:bdr w:val="none" w:sz="0" w:space="0" w:color="auto" w:frame="1"/>
        </w:rPr>
        <w:t>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w:t>
      </w:r>
      <w:proofErr w:type="gramEnd"/>
      <w:r w:rsidRPr="00B4552A">
        <w:rPr>
          <w:rFonts w:ascii="Verdana" w:hAnsi="Verdana" w:cs="Arial"/>
          <w:sz w:val="23"/>
          <w:szCs w:val="23"/>
          <w:bdr w:val="none" w:sz="0" w:space="0" w:color="auto" w:frame="1"/>
        </w:rPr>
        <w:t xml:space="preserve"> займа, в том числе электронных каналов связи, или иным способом, предусмотренным законодательством Российской Федерации.</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12. Реструктуризация задолженности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rsidRPr="00B4552A">
        <w:rPr>
          <w:rFonts w:ascii="Verdana" w:hAnsi="Verdana" w:cs="Arial"/>
          <w:sz w:val="23"/>
          <w:szCs w:val="23"/>
          <w:bdr w:val="none" w:sz="0" w:space="0" w:color="auto" w:frame="1"/>
        </w:rPr>
        <w:t>микрофинансовую</w:t>
      </w:r>
      <w:proofErr w:type="spellEnd"/>
      <w:r w:rsidRPr="00B4552A">
        <w:rPr>
          <w:rFonts w:ascii="Verdana" w:hAnsi="Verdana" w:cs="Arial"/>
          <w:sz w:val="23"/>
          <w:szCs w:val="23"/>
          <w:bdr w:val="none" w:sz="0" w:space="0" w:color="auto" w:frame="1"/>
        </w:rPr>
        <w:t xml:space="preserve"> организацию с заявлением о реструктуризации задолженности.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Микрофинансовая организация рассматривает вопрос о возможности реструктуризации задолженности получателя финансовой услуги перед </w:t>
      </w:r>
      <w:proofErr w:type="spellStart"/>
      <w:r w:rsidRPr="00B4552A">
        <w:rPr>
          <w:rFonts w:ascii="Verdana" w:hAnsi="Verdana" w:cs="Arial"/>
          <w:sz w:val="23"/>
          <w:szCs w:val="23"/>
          <w:bdr w:val="none" w:sz="0" w:space="0" w:color="auto" w:frame="1"/>
        </w:rPr>
        <w:t>микрофинансовойорганизацией</w:t>
      </w:r>
      <w:proofErr w:type="spellEnd"/>
      <w:r w:rsidRPr="00B4552A">
        <w:rPr>
          <w:rFonts w:ascii="Verdana" w:hAnsi="Verdana" w:cs="Arial"/>
          <w:sz w:val="23"/>
          <w:szCs w:val="23"/>
          <w:bdr w:val="none" w:sz="0" w:space="0" w:color="auto" w:frame="1"/>
        </w:rPr>
        <w:t xml:space="preserve">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смерть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несчастный случай, повлекший причинение тяжкого вреда здоровью получателя финансовой услуги или его близких родственников;</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присвоение получателю финансовой услуги инвалидности 1-2 группы после заключения договора об оказании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вынесение судом решения о признании получателя финансовой услуги недееспособным или ограниченным в дееспособности;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8)                 обретение получателем финансовой услуги статуса единственного кормильца в семье;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9)                 призыв получателя финансовой услуги в Вооруженные силы Российской Федерации;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10)              вступление в законную силу приговора суда в отношении получателя финансовой услуги, устанавливающего наказание в виде лишения свободы;</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w:t>
      </w:r>
      <w:proofErr w:type="gramStart"/>
      <w:r w:rsidRPr="00B4552A">
        <w:rPr>
          <w:rFonts w:ascii="Verdana" w:hAnsi="Verdana" w:cs="Arial"/>
          <w:sz w:val="23"/>
          <w:szCs w:val="23"/>
          <w:bdr w:val="none" w:sz="0" w:space="0" w:color="auto" w:frame="1"/>
        </w:rPr>
        <w:t xml:space="preserve">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w:t>
      </w:r>
      <w:proofErr w:type="spellStart"/>
      <w:r w:rsidRPr="00B4552A">
        <w:rPr>
          <w:rFonts w:ascii="Verdana" w:hAnsi="Verdana" w:cs="Arial"/>
          <w:sz w:val="23"/>
          <w:szCs w:val="23"/>
          <w:bdr w:val="none" w:sz="0" w:space="0" w:color="auto" w:frame="1"/>
        </w:rPr>
        <w:t>предоставленияподтверждающих</w:t>
      </w:r>
      <w:proofErr w:type="spellEnd"/>
      <w:r w:rsidRPr="00B4552A">
        <w:rPr>
          <w:rFonts w:ascii="Verdana" w:hAnsi="Verdana" w:cs="Arial"/>
          <w:sz w:val="23"/>
          <w:szCs w:val="23"/>
          <w:bdr w:val="none" w:sz="0" w:space="0" w:color="auto" w:frame="1"/>
        </w:rPr>
        <w:t xml:space="preserve">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w:t>
      </w:r>
      <w:proofErr w:type="gramEnd"/>
      <w:r w:rsidRPr="00B4552A">
        <w:rPr>
          <w:rFonts w:ascii="Verdana" w:hAnsi="Verdana" w:cs="Arial"/>
          <w:sz w:val="23"/>
          <w:szCs w:val="23"/>
          <w:bdr w:val="none" w:sz="0" w:space="0" w:color="auto" w:frame="1"/>
        </w:rPr>
        <w:t xml:space="preserve"> </w:t>
      </w:r>
      <w:proofErr w:type="gramStart"/>
      <w:r w:rsidRPr="00B4552A">
        <w:rPr>
          <w:rFonts w:ascii="Verdana" w:hAnsi="Verdana" w:cs="Arial"/>
          <w:sz w:val="23"/>
          <w:szCs w:val="23"/>
          <w:bdr w:val="none" w:sz="0" w:space="0" w:color="auto" w:frame="1"/>
        </w:rPr>
        <w:t>рассмотрении</w:t>
      </w:r>
      <w:proofErr w:type="gramEnd"/>
      <w:r w:rsidRPr="00B4552A">
        <w:rPr>
          <w:rFonts w:ascii="Verdana" w:hAnsi="Verdana" w:cs="Arial"/>
          <w:sz w:val="23"/>
          <w:szCs w:val="23"/>
          <w:bdr w:val="none" w:sz="0" w:space="0" w:color="auto" w:frame="1"/>
        </w:rPr>
        <w:t xml:space="preserve"> заявления о реструктуризации без представления документов.</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5.                  </w:t>
      </w:r>
      <w:proofErr w:type="gramStart"/>
      <w:r w:rsidRPr="00B4552A">
        <w:rPr>
          <w:rFonts w:ascii="Verdana" w:hAnsi="Verdana" w:cs="Arial"/>
          <w:sz w:val="23"/>
          <w:szCs w:val="23"/>
          <w:bdr w:val="none" w:sz="0" w:space="0" w:color="auto" w:frame="1"/>
        </w:rPr>
        <w:t>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6.                  В     случае принятия микрофинансовой организацией решения                     о</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13. Увеличение срока возврата суммы займа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w:t>
      </w:r>
      <w:proofErr w:type="gramStart"/>
      <w:r w:rsidRPr="00B4552A">
        <w:rPr>
          <w:rFonts w:ascii="Verdana" w:hAnsi="Verdana" w:cs="Arial"/>
          <w:sz w:val="23"/>
          <w:szCs w:val="23"/>
          <w:bdr w:val="none" w:sz="0" w:space="0" w:color="auto" w:frame="1"/>
        </w:rPr>
        <w:t>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w:t>
      </w:r>
      <w:proofErr w:type="gramEnd"/>
      <w:r w:rsidRPr="00B4552A">
        <w:rPr>
          <w:rFonts w:ascii="Verdana" w:hAnsi="Verdana" w:cs="Arial"/>
          <w:sz w:val="23"/>
          <w:szCs w:val="23"/>
          <w:bdr w:val="none" w:sz="0" w:space="0" w:color="auto" w:frame="1"/>
        </w:rPr>
        <w:t xml:space="preserve"> возврата займа, </w:t>
      </w:r>
      <w:proofErr w:type="gramStart"/>
      <w:r w:rsidRPr="00B4552A">
        <w:rPr>
          <w:rFonts w:ascii="Verdana" w:hAnsi="Verdana" w:cs="Arial"/>
          <w:sz w:val="23"/>
          <w:szCs w:val="23"/>
          <w:bdr w:val="none" w:sz="0" w:space="0" w:color="auto" w:frame="1"/>
        </w:rPr>
        <w:t>предусмотренный</w:t>
      </w:r>
      <w:proofErr w:type="gramEnd"/>
      <w:r w:rsidRPr="00B4552A">
        <w:rPr>
          <w:rFonts w:ascii="Verdana" w:hAnsi="Verdana" w:cs="Arial"/>
          <w:sz w:val="23"/>
          <w:szCs w:val="23"/>
          <w:bdr w:val="none" w:sz="0" w:space="0" w:color="auto" w:frame="1"/>
        </w:rPr>
        <w:t xml:space="preserve"> таким договором при его заключении, не превышает 30 (тридцати) календарных дней.</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 xml:space="preserve">2.      </w:t>
      </w:r>
      <w:proofErr w:type="gramStart"/>
      <w:r w:rsidRPr="00B4552A">
        <w:rPr>
          <w:rFonts w:ascii="Verdana" w:hAnsi="Verdana" w:cs="Arial"/>
          <w:sz w:val="23"/>
          <w:szCs w:val="23"/>
          <w:bdr w:val="none" w:sz="0" w:space="0" w:color="auto" w:frame="1"/>
        </w:rPr>
        <w:t>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w:t>
      </w:r>
      <w:proofErr w:type="gramEnd"/>
      <w:r w:rsidRPr="00B4552A">
        <w:rPr>
          <w:rFonts w:ascii="Verdana" w:hAnsi="Verdana" w:cs="Arial"/>
          <w:sz w:val="23"/>
          <w:szCs w:val="23"/>
          <w:bdr w:val="none" w:sz="0" w:space="0" w:color="auto" w:frame="1"/>
        </w:rPr>
        <w:t xml:space="preserve"> за пользование </w:t>
      </w:r>
      <w:proofErr w:type="spellStart"/>
      <w:r w:rsidRPr="00B4552A">
        <w:rPr>
          <w:rFonts w:ascii="Verdana" w:hAnsi="Verdana" w:cs="Arial"/>
          <w:sz w:val="23"/>
          <w:szCs w:val="23"/>
          <w:bdr w:val="none" w:sz="0" w:space="0" w:color="auto" w:frame="1"/>
        </w:rPr>
        <w:t>микрозаймом</w:t>
      </w:r>
      <w:proofErr w:type="spellEnd"/>
      <w:r w:rsidRPr="00B4552A">
        <w:rPr>
          <w:rFonts w:ascii="Verdana" w:hAnsi="Verdana" w:cs="Arial"/>
          <w:sz w:val="23"/>
          <w:szCs w:val="23"/>
          <w:bdr w:val="none" w:sz="0" w:space="0" w:color="auto" w:frame="1"/>
        </w:rPr>
        <w:t xml:space="preserve">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w:t>
      </w:r>
      <w:proofErr w:type="gramStart"/>
      <w:r w:rsidRPr="00B4552A">
        <w:rPr>
          <w:rFonts w:ascii="Verdana" w:hAnsi="Verdana" w:cs="Arial"/>
          <w:sz w:val="23"/>
          <w:szCs w:val="23"/>
          <w:bdr w:val="none" w:sz="0" w:space="0" w:color="auto" w:frame="1"/>
        </w:rPr>
        <w:t xml:space="preserve">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w:t>
      </w:r>
      <w:proofErr w:type="spellStart"/>
      <w:r w:rsidRPr="00B4552A">
        <w:rPr>
          <w:rFonts w:ascii="Verdana" w:hAnsi="Verdana" w:cs="Arial"/>
          <w:sz w:val="23"/>
          <w:szCs w:val="23"/>
          <w:bdr w:val="none" w:sz="0" w:space="0" w:color="auto" w:frame="1"/>
        </w:rPr>
        <w:t>томчисле</w:t>
      </w:r>
      <w:proofErr w:type="spellEnd"/>
      <w:r w:rsidRPr="00B4552A">
        <w:rPr>
          <w:rFonts w:ascii="Verdana" w:hAnsi="Verdana" w:cs="Arial"/>
          <w:sz w:val="23"/>
          <w:szCs w:val="23"/>
          <w:bdr w:val="none" w:sz="0" w:space="0" w:color="auto" w:frame="1"/>
        </w:rPr>
        <w:t xml:space="preserve">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w:t>
      </w:r>
      <w:proofErr w:type="gramEnd"/>
      <w:r w:rsidRPr="00B4552A">
        <w:rPr>
          <w:rFonts w:ascii="Verdana" w:hAnsi="Verdana" w:cs="Arial"/>
          <w:sz w:val="23"/>
          <w:szCs w:val="23"/>
          <w:bdr w:val="none" w:sz="0" w:space="0" w:color="auto" w:frame="1"/>
        </w:rPr>
        <w:t xml:space="preserve"> просроченной задолженности, до истечения со дня их совершения: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не менее 1 (одного) года - в отношении информации, фиксируемой на бумажном носителе;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не менее 6 (шести) месяцев - в отношении информации, фиксируемой на электронном, магнитном, оптическом носителе.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Микрофинансовая     организация вправе также          фиксировать и хранить</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Микрофинансовая          организация обязана              обеспечивать  хранение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proofErr w:type="gramStart"/>
      <w:r w:rsidRPr="00B4552A">
        <w:rPr>
          <w:rFonts w:ascii="Verdana" w:hAnsi="Verdana" w:cs="Arial"/>
          <w:sz w:val="23"/>
          <w:szCs w:val="23"/>
          <w:bdr w:val="none" w:sz="0" w:space="0" w:color="auto" w:frame="1"/>
        </w:rPr>
        <w:t>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B4552A" w:rsidRP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w:t>
      </w:r>
      <w:proofErr w:type="spellStart"/>
      <w:r w:rsidRPr="00B4552A">
        <w:rPr>
          <w:rFonts w:ascii="Verdana" w:hAnsi="Verdana" w:cs="Arial"/>
          <w:sz w:val="23"/>
          <w:szCs w:val="23"/>
          <w:bdr w:val="none" w:sz="0" w:space="0" w:color="auto" w:frame="1"/>
        </w:rPr>
        <w:t>услуг</w:t>
      </w:r>
      <w:proofErr w:type="gramStart"/>
      <w:r w:rsidRPr="00B4552A">
        <w:rPr>
          <w:rFonts w:ascii="Verdana" w:hAnsi="Verdana" w:cs="Arial"/>
          <w:sz w:val="23"/>
          <w:szCs w:val="23"/>
          <w:bdr w:val="none" w:sz="0" w:space="0" w:color="auto" w:frame="1"/>
        </w:rPr>
        <w:t>,о</w:t>
      </w:r>
      <w:proofErr w:type="gramEnd"/>
      <w:r w:rsidRPr="00B4552A">
        <w:rPr>
          <w:rFonts w:ascii="Verdana" w:hAnsi="Verdana" w:cs="Arial"/>
          <w:sz w:val="23"/>
          <w:szCs w:val="23"/>
          <w:bdr w:val="none" w:sz="0" w:space="0" w:color="auto" w:frame="1"/>
        </w:rPr>
        <w:t>бязана</w:t>
      </w:r>
      <w:proofErr w:type="spellEnd"/>
      <w:r w:rsidRPr="00B4552A">
        <w:rPr>
          <w:rFonts w:ascii="Verdana" w:hAnsi="Verdana" w:cs="Arial"/>
          <w:sz w:val="23"/>
          <w:szCs w:val="23"/>
          <w:bdr w:val="none" w:sz="0" w:space="0" w:color="auto" w:frame="1"/>
        </w:rPr>
        <w:t xml:space="preserve"> обеспечить соблюдение минимальных условий обслуживания получателей финансовых услуг, в том числе: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sidRPr="00B4552A">
        <w:rPr>
          <w:rFonts w:ascii="Verdana" w:hAnsi="Verdana" w:cs="Arial"/>
          <w:sz w:val="23"/>
          <w:szCs w:val="23"/>
          <w:bdr w:val="none" w:sz="0" w:space="0" w:color="auto" w:frame="1"/>
        </w:rPr>
        <w:t>сурдопереводчика</w:t>
      </w:r>
      <w:proofErr w:type="spellEnd"/>
      <w:r w:rsidRPr="00B4552A">
        <w:rPr>
          <w:rFonts w:ascii="Verdana" w:hAnsi="Verdana" w:cs="Arial"/>
          <w:sz w:val="23"/>
          <w:szCs w:val="23"/>
          <w:bdr w:val="none" w:sz="0" w:space="0" w:color="auto" w:frame="1"/>
        </w:rPr>
        <w:t xml:space="preserve"> и </w:t>
      </w:r>
      <w:proofErr w:type="spellStart"/>
      <w:r w:rsidRPr="00B4552A">
        <w:rPr>
          <w:rFonts w:ascii="Verdana" w:hAnsi="Verdana" w:cs="Arial"/>
          <w:sz w:val="23"/>
          <w:szCs w:val="23"/>
          <w:bdr w:val="none" w:sz="0" w:space="0" w:color="auto" w:frame="1"/>
        </w:rPr>
        <w:t>тифлосурдопереводчика</w:t>
      </w:r>
      <w:proofErr w:type="spellEnd"/>
      <w:r w:rsidRPr="00B4552A">
        <w:rPr>
          <w:rFonts w:ascii="Verdana" w:hAnsi="Verdana" w:cs="Arial"/>
          <w:sz w:val="23"/>
          <w:szCs w:val="23"/>
          <w:bdr w:val="none" w:sz="0" w:space="0" w:color="auto" w:frame="1"/>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w:t>
      </w:r>
      <w:proofErr w:type="gramEnd"/>
      <w:r w:rsidRPr="00B4552A">
        <w:rPr>
          <w:rFonts w:ascii="Verdana" w:hAnsi="Verdana" w:cs="Arial"/>
          <w:sz w:val="23"/>
          <w:szCs w:val="23"/>
          <w:bdr w:val="none" w:sz="0" w:space="0" w:color="auto" w:frame="1"/>
        </w:rPr>
        <w:t xml:space="preserve">, </w:t>
      </w:r>
      <w:proofErr w:type="gramStart"/>
      <w:r w:rsidRPr="00B4552A">
        <w:rPr>
          <w:rFonts w:ascii="Verdana" w:hAnsi="Verdana" w:cs="Arial"/>
          <w:sz w:val="23"/>
          <w:szCs w:val="23"/>
          <w:bdr w:val="none" w:sz="0" w:space="0" w:color="auto" w:frame="1"/>
        </w:rPr>
        <w:t>указанную</w:t>
      </w:r>
      <w:proofErr w:type="gramEnd"/>
      <w:r w:rsidRPr="00B4552A">
        <w:rPr>
          <w:rFonts w:ascii="Verdana" w:hAnsi="Verdana" w:cs="Arial"/>
          <w:sz w:val="23"/>
          <w:szCs w:val="23"/>
          <w:bdr w:val="none" w:sz="0" w:space="0" w:color="auto" w:frame="1"/>
        </w:rPr>
        <w:t xml:space="preserve">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1)                  в месте, в котором осуществляется заключение договора микрозайма, должна размещаться информация, указанная в статье 3 настоящего Стандарта;</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w:t>
      </w:r>
      <w:proofErr w:type="spellStart"/>
      <w:r w:rsidRPr="00B4552A">
        <w:rPr>
          <w:rFonts w:ascii="Verdana" w:hAnsi="Verdana" w:cs="Arial"/>
          <w:sz w:val="23"/>
          <w:szCs w:val="23"/>
          <w:bdr w:val="none" w:sz="0" w:space="0" w:color="auto" w:frame="1"/>
        </w:rPr>
        <w:t>требованийдействующего</w:t>
      </w:r>
      <w:proofErr w:type="spellEnd"/>
      <w:r w:rsidRPr="00B4552A">
        <w:rPr>
          <w:rFonts w:ascii="Verdana" w:hAnsi="Verdana" w:cs="Arial"/>
          <w:sz w:val="23"/>
          <w:szCs w:val="23"/>
          <w:bdr w:val="none" w:sz="0" w:space="0" w:color="auto" w:frame="1"/>
        </w:rPr>
        <w:t xml:space="preserve"> законодательства Российской Федерации и подпункта 4 пункта 2 настоящей статьи.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w:t>
      </w:r>
      <w:proofErr w:type="gramStart"/>
      <w:r w:rsidRPr="00B4552A">
        <w:rPr>
          <w:rFonts w:ascii="Verdana" w:hAnsi="Verdana" w:cs="Arial"/>
          <w:sz w:val="23"/>
          <w:szCs w:val="23"/>
          <w:bdr w:val="none" w:sz="0" w:space="0" w:color="auto" w:frame="1"/>
        </w:rPr>
        <w:t>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порядок проведения обучения работников;</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4)                 процедуры проверки профессиональных навыков (оценка соответствия);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5)                 порядок </w:t>
      </w:r>
      <w:proofErr w:type="gramStart"/>
      <w:r w:rsidRPr="00B4552A">
        <w:rPr>
          <w:rFonts w:ascii="Verdana" w:hAnsi="Verdana" w:cs="Arial"/>
          <w:sz w:val="23"/>
          <w:szCs w:val="23"/>
          <w:bdr w:val="none" w:sz="0" w:space="0" w:color="auto" w:frame="1"/>
        </w:rPr>
        <w:t>фиксации результатов проведения обучения работников</w:t>
      </w:r>
      <w:proofErr w:type="gramEnd"/>
      <w:r w:rsidRPr="00B4552A">
        <w:rPr>
          <w:rFonts w:ascii="Verdana" w:hAnsi="Verdana" w:cs="Arial"/>
          <w:sz w:val="23"/>
          <w:szCs w:val="23"/>
          <w:bdr w:val="none" w:sz="0" w:space="0" w:color="auto" w:frame="1"/>
        </w:rPr>
        <w:t xml:space="preserve"> и оценки соответствия.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Обучение, предусмотренное пунктом 2 настоящей статьи, проводится в следующих формах:</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вводный (первичный) инструктаж;</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2)целевой (внеплановый) инструктаж;</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Arial" w:hAnsi="Arial" w:cs="Arial"/>
          <w:sz w:val="23"/>
          <w:szCs w:val="23"/>
        </w:rPr>
        <w:t> </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повышение квалификации (плановый инструктаж) в области защиты прав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8.                  Целевой      (внеплановый) инструктаж проводится руководителем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микрофинансовой организации или руководителем кадрового подразделения в следующих случаях:</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 xml:space="preserve">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w:t>
      </w:r>
      <w:r w:rsidRPr="00B4552A">
        <w:rPr>
          <w:rFonts w:ascii="Verdana" w:hAnsi="Verdana" w:cs="Arial"/>
          <w:sz w:val="23"/>
          <w:szCs w:val="23"/>
          <w:bdr w:val="none" w:sz="0" w:space="0" w:color="auto" w:frame="1"/>
        </w:rPr>
        <w:lastRenderedPageBreak/>
        <w:t>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Глава 5. Рассмотрение обращений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17. Общие принципы и порядок рассмотрения обращений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в случае необходимости обращаться непосредственно к единоличному исполнительному органу микрофинансовой организации, осуществляющему </w:t>
      </w:r>
      <w:proofErr w:type="gramStart"/>
      <w:r w:rsidRPr="00B4552A">
        <w:rPr>
          <w:rFonts w:ascii="Verdana" w:hAnsi="Verdana" w:cs="Arial"/>
          <w:sz w:val="23"/>
          <w:szCs w:val="23"/>
          <w:bdr w:val="none" w:sz="0" w:space="0" w:color="auto" w:frame="1"/>
        </w:rPr>
        <w:t>контроль за</w:t>
      </w:r>
      <w:proofErr w:type="gramEnd"/>
      <w:r w:rsidRPr="00B4552A">
        <w:rPr>
          <w:rFonts w:ascii="Verdana" w:hAnsi="Verdana" w:cs="Arial"/>
          <w:sz w:val="23"/>
          <w:szCs w:val="23"/>
          <w:bdr w:val="none" w:sz="0" w:space="0" w:color="auto" w:frame="1"/>
        </w:rPr>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Style w:val="wixguard"/>
          <w:rFonts w:ascii="Arial" w:hAnsi="Arial" w:cs="Arial"/>
          <w:sz w:val="23"/>
          <w:szCs w:val="23"/>
          <w:bdr w:val="none" w:sz="0" w:space="0" w:color="auto" w:frame="1"/>
        </w:rPr>
        <w:t>​</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18. Требования к информационному обеспечению работы с обращениями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w:t>
      </w:r>
      <w:proofErr w:type="gramStart"/>
      <w:r w:rsidRPr="00B4552A">
        <w:rPr>
          <w:rFonts w:ascii="Verdana" w:hAnsi="Verdana" w:cs="Arial"/>
          <w:sz w:val="23"/>
          <w:szCs w:val="23"/>
          <w:bdr w:val="none" w:sz="0" w:space="0" w:color="auto" w:frame="1"/>
        </w:rPr>
        <w:t xml:space="preserve">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w:t>
      </w:r>
      <w:r w:rsidRPr="00B4552A">
        <w:rPr>
          <w:rFonts w:ascii="Verdana" w:hAnsi="Verdana" w:cs="Arial"/>
          <w:sz w:val="23"/>
          <w:szCs w:val="23"/>
          <w:bdr w:val="none" w:sz="0" w:space="0" w:color="auto" w:frame="1"/>
        </w:rPr>
        <w:lastRenderedPageBreak/>
        <w:t>Федерального закона от 27 июня 2006 года №152-ФЗ</w:t>
      </w:r>
      <w:proofErr w:type="gramEnd"/>
      <w:r w:rsidRPr="00B4552A">
        <w:rPr>
          <w:rFonts w:ascii="Verdana" w:hAnsi="Verdana" w:cs="Arial"/>
          <w:sz w:val="23"/>
          <w:szCs w:val="23"/>
          <w:bdr w:val="none" w:sz="0" w:space="0" w:color="auto" w:frame="1"/>
        </w:rPr>
        <w:t xml:space="preserve">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w:t>
      </w:r>
      <w:proofErr w:type="gramStart"/>
      <w:r w:rsidRPr="00B4552A">
        <w:rPr>
          <w:rFonts w:ascii="Verdana" w:hAnsi="Verdana" w:cs="Arial"/>
          <w:sz w:val="23"/>
          <w:szCs w:val="23"/>
          <w:bdr w:val="none" w:sz="0" w:space="0" w:color="auto" w:frame="1"/>
        </w:rPr>
        <w:t xml:space="preserve">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w:t>
      </w:r>
      <w:proofErr w:type="spellStart"/>
      <w:r w:rsidRPr="00B4552A">
        <w:rPr>
          <w:rFonts w:ascii="Verdana" w:hAnsi="Verdana" w:cs="Arial"/>
          <w:sz w:val="23"/>
          <w:szCs w:val="23"/>
          <w:bdr w:val="none" w:sz="0" w:space="0" w:color="auto" w:frame="1"/>
        </w:rPr>
        <w:t>представителемили</w:t>
      </w:r>
      <w:proofErr w:type="spellEnd"/>
      <w:r w:rsidRPr="00B4552A">
        <w:rPr>
          <w:rFonts w:ascii="Verdana" w:hAnsi="Verdana" w:cs="Arial"/>
          <w:sz w:val="23"/>
          <w:szCs w:val="23"/>
          <w:bdr w:val="none" w:sz="0" w:space="0" w:color="auto" w:frame="1"/>
        </w:rPr>
        <w:t xml:space="preserve">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 xml:space="preserve">7.                  </w:t>
      </w:r>
      <w:proofErr w:type="gramStart"/>
      <w:r w:rsidRPr="00B4552A">
        <w:rPr>
          <w:rFonts w:ascii="Verdana" w:hAnsi="Verdana" w:cs="Arial"/>
          <w:sz w:val="23"/>
          <w:szCs w:val="23"/>
          <w:bdr w:val="none" w:sz="0" w:space="0" w:color="auto" w:frame="1"/>
        </w:rPr>
        <w:t>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Arial" w:hAnsi="Arial" w:cs="Arial"/>
          <w:sz w:val="23"/>
          <w:szCs w:val="23"/>
        </w:rPr>
        <w:t> </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номер договора, заключенного между получателем финансовой услуги и микрофинансовой организацией;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иные сведения, которые получатель финансовой услуги считает необходимым сообщить;</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копии документов, подтверждающих             изложенные в обращении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обстоятельства. В этом случае в обращении приводится перечень прилагаемых к нему документов.</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9.                  Микрофинансовая организация вправе отказать в рассмотрении обращения получателя финансовой услуги по существу в следующих случаях:</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в обращении не </w:t>
      </w:r>
      <w:proofErr w:type="gramStart"/>
      <w:r w:rsidRPr="00B4552A">
        <w:rPr>
          <w:rFonts w:ascii="Verdana" w:hAnsi="Verdana" w:cs="Arial"/>
          <w:sz w:val="23"/>
          <w:szCs w:val="23"/>
          <w:bdr w:val="none" w:sz="0" w:space="0" w:color="auto" w:frame="1"/>
        </w:rPr>
        <w:t>указаны</w:t>
      </w:r>
      <w:proofErr w:type="gramEnd"/>
      <w:r w:rsidRPr="00B4552A">
        <w:rPr>
          <w:rFonts w:ascii="Verdana" w:hAnsi="Verdana" w:cs="Arial"/>
          <w:sz w:val="23"/>
          <w:szCs w:val="23"/>
          <w:bdr w:val="none" w:sz="0" w:space="0" w:color="auto" w:frame="1"/>
        </w:rPr>
        <w:t xml:space="preserve"> идентифицирующие получателя финансовой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proofErr w:type="gramStart"/>
      <w:r w:rsidRPr="00B4552A">
        <w:rPr>
          <w:rFonts w:ascii="Verdana" w:hAnsi="Verdana" w:cs="Arial"/>
          <w:sz w:val="23"/>
          <w:szCs w:val="23"/>
          <w:bdr w:val="none" w:sz="0" w:space="0" w:color="auto" w:frame="1"/>
        </w:rPr>
        <w:t xml:space="preserve">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w:t>
      </w:r>
      <w:proofErr w:type="spellStart"/>
      <w:r w:rsidRPr="00B4552A">
        <w:rPr>
          <w:rFonts w:ascii="Verdana" w:hAnsi="Verdana" w:cs="Arial"/>
          <w:sz w:val="23"/>
          <w:szCs w:val="23"/>
          <w:bdr w:val="none" w:sz="0" w:space="0" w:color="auto" w:frame="1"/>
        </w:rPr>
        <w:t>финансовойуслуги</w:t>
      </w:r>
      <w:proofErr w:type="spellEnd"/>
      <w:r w:rsidRPr="00B4552A">
        <w:rPr>
          <w:rFonts w:ascii="Verdana" w:hAnsi="Verdana" w:cs="Arial"/>
          <w:sz w:val="23"/>
          <w:szCs w:val="23"/>
          <w:bdr w:val="none" w:sz="0" w:space="0" w:color="auto" w:frame="1"/>
        </w:rPr>
        <w:t>, являющегося юридическим лицом, полное наименование и место нахождения юридического лица);</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отсутствует подпись уполномоченного представителя (в отношении юридических лиц);</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текст письменного обращения не поддается прочтению;</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19. Прием обращений, регистрация обращений и требования к предельным срокам рассмотрения обращений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w:t>
      </w:r>
      <w:proofErr w:type="gramStart"/>
      <w:r w:rsidRPr="00B4552A">
        <w:rPr>
          <w:rFonts w:ascii="Verdana" w:hAnsi="Verdana" w:cs="Arial"/>
          <w:sz w:val="23"/>
          <w:szCs w:val="23"/>
          <w:bdr w:val="none" w:sz="0" w:space="0" w:color="auto" w:frame="1"/>
        </w:rPr>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дата регистрации и входящий номер обращения;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w:t>
      </w:r>
      <w:proofErr w:type="gramStart"/>
      <w:r w:rsidRPr="00B4552A">
        <w:rPr>
          <w:rFonts w:ascii="Verdana" w:hAnsi="Verdana" w:cs="Arial"/>
          <w:sz w:val="23"/>
          <w:szCs w:val="23"/>
          <w:bdr w:val="none" w:sz="0" w:space="0" w:color="auto" w:frame="1"/>
        </w:rPr>
        <w:t>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w:t>
      </w:r>
      <w:proofErr w:type="gramEnd"/>
      <w:r w:rsidRPr="00B4552A">
        <w:rPr>
          <w:rFonts w:ascii="Verdana" w:hAnsi="Verdana" w:cs="Arial"/>
          <w:sz w:val="23"/>
          <w:szCs w:val="23"/>
          <w:bdr w:val="none" w:sz="0" w:space="0" w:color="auto" w:frame="1"/>
        </w:rP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w:t>
      </w:r>
      <w:proofErr w:type="gramStart"/>
      <w:r w:rsidRPr="00B4552A">
        <w:rPr>
          <w:rFonts w:ascii="Verdana" w:hAnsi="Verdana" w:cs="Arial"/>
          <w:sz w:val="23"/>
          <w:szCs w:val="23"/>
          <w:bdr w:val="none" w:sz="0" w:space="0" w:color="auto" w:frame="1"/>
        </w:rPr>
        <w:t>,</w:t>
      </w:r>
      <w:proofErr w:type="gramEnd"/>
      <w:r w:rsidRPr="00B4552A">
        <w:rPr>
          <w:rFonts w:ascii="Verdana" w:hAnsi="Verdana" w:cs="Arial"/>
          <w:sz w:val="23"/>
          <w:szCs w:val="23"/>
          <w:bdr w:val="none" w:sz="0" w:space="0" w:color="auto" w:frame="1"/>
        </w:rPr>
        <w:t xml:space="preserve">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 xml:space="preserve">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w:t>
      </w:r>
      <w:r w:rsidRPr="00B4552A">
        <w:rPr>
          <w:rFonts w:ascii="Verdana" w:hAnsi="Verdana" w:cs="Arial"/>
          <w:sz w:val="23"/>
          <w:szCs w:val="23"/>
          <w:bdr w:val="none" w:sz="0" w:space="0" w:color="auto" w:frame="1"/>
        </w:rPr>
        <w:lastRenderedPageBreak/>
        <w:t>день обращения. При этом такое обращение не фиксируется в «Журнале регистрации обращений».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w:t>
      </w:r>
      <w:proofErr w:type="gramStart"/>
      <w:r w:rsidRPr="00B4552A">
        <w:rPr>
          <w:rFonts w:ascii="Verdana" w:hAnsi="Verdana" w:cs="Arial"/>
          <w:sz w:val="23"/>
          <w:szCs w:val="23"/>
          <w:bdr w:val="none" w:sz="0" w:space="0" w:color="auto" w:frame="1"/>
        </w:rPr>
        <w:t>ст впр</w:t>
      </w:r>
      <w:proofErr w:type="gramEnd"/>
      <w:r w:rsidRPr="00B4552A">
        <w:rPr>
          <w:rFonts w:ascii="Verdana" w:hAnsi="Verdana" w:cs="Arial"/>
          <w:sz w:val="23"/>
          <w:szCs w:val="23"/>
          <w:bdr w:val="none" w:sz="0" w:space="0" w:color="auto" w:frame="1"/>
        </w:rPr>
        <w:t>аве принять решение без учета доводов, в подтверждение которых информация и (или) документы не представлены.</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 xml:space="preserve">Статья 21. Анализ обращений и принятие решений о целесообразности применения мер, направленных на </w:t>
      </w:r>
      <w:r>
        <w:rPr>
          <w:rFonts w:ascii="Verdana" w:hAnsi="Verdana" w:cs="Arial"/>
          <w:sz w:val="23"/>
          <w:szCs w:val="23"/>
          <w:bdr w:val="none" w:sz="0" w:space="0" w:color="auto" w:frame="1"/>
        </w:rPr>
        <w:t xml:space="preserve">улучшение качества обслуживания </w:t>
      </w:r>
      <w:r w:rsidRPr="00B4552A">
        <w:rPr>
          <w:rFonts w:ascii="Verdana" w:hAnsi="Verdana" w:cs="Arial"/>
          <w:sz w:val="23"/>
          <w:szCs w:val="23"/>
          <w:bdr w:val="none" w:sz="0" w:space="0" w:color="auto" w:frame="1"/>
        </w:rPr>
        <w:t>получателей финансовых услуг, по результатам анализа обращений</w:t>
      </w:r>
    </w:p>
    <w:p w:rsidR="00B4552A" w:rsidRP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количество поступивших обращений;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предмет обращений;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результат рассмотрения обращений (удовлетворено,        не     удовлетворено,</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удовлетворено частично).</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Микрофинансовая организация использует     обращения    в   целях   анализа</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 xml:space="preserve">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w:t>
      </w:r>
      <w:r w:rsidRPr="00B4552A">
        <w:rPr>
          <w:rFonts w:ascii="Verdana" w:hAnsi="Verdana" w:cs="Arial"/>
          <w:sz w:val="23"/>
          <w:szCs w:val="23"/>
          <w:bdr w:val="none" w:sz="0" w:space="0" w:color="auto" w:frame="1"/>
        </w:rPr>
        <w:lastRenderedPageBreak/>
        <w:t xml:space="preserve">принимает необходимые меры в целях </w:t>
      </w:r>
      <w:proofErr w:type="gramStart"/>
      <w:r w:rsidRPr="00B4552A">
        <w:rPr>
          <w:rFonts w:ascii="Verdana" w:hAnsi="Verdana" w:cs="Arial"/>
          <w:sz w:val="23"/>
          <w:szCs w:val="23"/>
          <w:bdr w:val="none" w:sz="0" w:space="0" w:color="auto" w:frame="1"/>
        </w:rPr>
        <w:t>повышения качества обслуживания получателей финансовых услуг</w:t>
      </w:r>
      <w:proofErr w:type="gramEnd"/>
      <w:r w:rsidRPr="00B4552A">
        <w:rPr>
          <w:rFonts w:ascii="Verdana" w:hAnsi="Verdana" w:cs="Arial"/>
          <w:sz w:val="23"/>
          <w:szCs w:val="23"/>
          <w:bdr w:val="none" w:sz="0" w:space="0" w:color="auto" w:frame="1"/>
        </w:rPr>
        <w:t>.</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22. Реализация права получателя финансовой услуги на досудебный порядок разрешения споров</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В претензии, направляемой микрофинансовой организацией, должна быть указана следующая информация: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наименование микрофинансовой организации и сведения, достаточные </w:t>
      </w:r>
      <w:proofErr w:type="gramStart"/>
      <w:r w:rsidRPr="00B4552A">
        <w:rPr>
          <w:rFonts w:ascii="Verdana" w:hAnsi="Verdana" w:cs="Arial"/>
          <w:sz w:val="23"/>
          <w:szCs w:val="23"/>
          <w:bdr w:val="none" w:sz="0" w:space="0" w:color="auto" w:frame="1"/>
        </w:rPr>
        <w:t>для</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ее идентификации;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размер и структура текущей задолженности получателя финансовой услуги на дату составления претензии;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спосо</w:t>
      </w:r>
      <w:proofErr w:type="gramStart"/>
      <w:r w:rsidRPr="00B4552A">
        <w:rPr>
          <w:rFonts w:ascii="Verdana" w:hAnsi="Verdana" w:cs="Arial"/>
          <w:sz w:val="23"/>
          <w:szCs w:val="23"/>
          <w:bdr w:val="none" w:sz="0" w:space="0" w:color="auto" w:frame="1"/>
        </w:rPr>
        <w:t>б(</w:t>
      </w:r>
      <w:proofErr w:type="gramEnd"/>
      <w:r w:rsidRPr="00B4552A">
        <w:rPr>
          <w:rFonts w:ascii="Verdana" w:hAnsi="Verdana" w:cs="Arial"/>
          <w:sz w:val="23"/>
          <w:szCs w:val="23"/>
          <w:bdr w:val="none" w:sz="0" w:space="0" w:color="auto" w:frame="1"/>
        </w:rPr>
        <w:t>ы) оплаты задолженности;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4)                  последствия неисполнения получателем           финансовой услуги </w:t>
      </w:r>
      <w:proofErr w:type="gramStart"/>
      <w:r w:rsidRPr="00B4552A">
        <w:rPr>
          <w:rFonts w:ascii="Verdana" w:hAnsi="Verdana" w:cs="Arial"/>
          <w:sz w:val="23"/>
          <w:szCs w:val="23"/>
          <w:bdr w:val="none" w:sz="0" w:space="0" w:color="auto" w:frame="1"/>
        </w:rPr>
        <w:t>своих</w:t>
      </w:r>
      <w:proofErr w:type="gramEnd"/>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обязательств до указанного в претензии срока;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способы внесудебного разрешения спора,         в том числе возможность</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использования процедуры медиации (при наличии в договоре займа медиативной оговорки).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В случае если в течение 30 (тридцати) календарных дней </w:t>
      </w:r>
      <w:proofErr w:type="gramStart"/>
      <w:r w:rsidRPr="00B4552A">
        <w:rPr>
          <w:rFonts w:ascii="Verdana" w:hAnsi="Verdana" w:cs="Arial"/>
          <w:sz w:val="23"/>
          <w:szCs w:val="23"/>
          <w:bdr w:val="none" w:sz="0" w:space="0" w:color="auto" w:frame="1"/>
        </w:rPr>
        <w:t>с даты направления</w:t>
      </w:r>
      <w:proofErr w:type="gramEnd"/>
      <w:r w:rsidRPr="00B4552A">
        <w:rPr>
          <w:rFonts w:ascii="Verdana" w:hAnsi="Verdana" w:cs="Arial"/>
          <w:sz w:val="23"/>
          <w:szCs w:val="23"/>
          <w:bdr w:val="none" w:sz="0" w:space="0" w:color="auto" w:frame="1"/>
        </w:rPr>
        <w:t xml:space="preserve">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 xml:space="preserve">Глава 6. Осуществление саморегулируемой организацией </w:t>
      </w:r>
      <w:proofErr w:type="gramStart"/>
      <w:r w:rsidRPr="00B4552A">
        <w:rPr>
          <w:rFonts w:ascii="Verdana" w:hAnsi="Verdana" w:cs="Arial"/>
          <w:sz w:val="23"/>
          <w:szCs w:val="23"/>
          <w:bdr w:val="none" w:sz="0" w:space="0" w:color="auto" w:frame="1"/>
        </w:rPr>
        <w:t>контроля за</w:t>
      </w:r>
      <w:proofErr w:type="gramEnd"/>
      <w:r w:rsidRPr="00B4552A">
        <w:rPr>
          <w:rFonts w:ascii="Verdana" w:hAnsi="Verdana" w:cs="Arial"/>
          <w:sz w:val="23"/>
          <w:szCs w:val="23"/>
          <w:bdr w:val="none" w:sz="0" w:space="0" w:color="auto" w:frame="1"/>
        </w:rPr>
        <w:t xml:space="preserve"> соблюдением членами саморегулируемой организации требований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 xml:space="preserve">Статья 23. Порядок осуществления саморегулируемой организацией </w:t>
      </w:r>
      <w:proofErr w:type="gramStart"/>
      <w:r w:rsidRPr="00B4552A">
        <w:rPr>
          <w:rFonts w:ascii="Verdana" w:hAnsi="Verdana" w:cs="Arial"/>
          <w:sz w:val="23"/>
          <w:szCs w:val="23"/>
          <w:bdr w:val="none" w:sz="0" w:space="0" w:color="auto" w:frame="1"/>
        </w:rPr>
        <w:t>контроля за</w:t>
      </w:r>
      <w:proofErr w:type="gramEnd"/>
      <w:r w:rsidRPr="00B4552A">
        <w:rPr>
          <w:rFonts w:ascii="Verdana" w:hAnsi="Verdana" w:cs="Arial"/>
          <w:sz w:val="23"/>
          <w:szCs w:val="23"/>
          <w:bdr w:val="none" w:sz="0" w:space="0" w:color="auto" w:frame="1"/>
        </w:rPr>
        <w:t xml:space="preserve"> соблюдением членами саморегулируемой организации требований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Саморегулируемая организация вправе, в том числе на основании обращений органов власти, Банка России или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проводить в отношении микрофинансовых организаций проверки надлежащего предоставления информации получателям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требовать предоставления копий ответов на обращения получателей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3)                  направлять иные запросы и требования в адрес микрофинансовых организаций относительно соблюдения </w:t>
      </w:r>
      <w:proofErr w:type="spellStart"/>
      <w:r w:rsidRPr="00B4552A">
        <w:rPr>
          <w:rFonts w:ascii="Verdana" w:hAnsi="Verdana" w:cs="Arial"/>
          <w:sz w:val="23"/>
          <w:szCs w:val="23"/>
          <w:bdr w:val="none" w:sz="0" w:space="0" w:color="auto" w:frame="1"/>
        </w:rPr>
        <w:t>микрофинансовыми</w:t>
      </w:r>
      <w:proofErr w:type="spellEnd"/>
      <w:r w:rsidRPr="00B4552A">
        <w:rPr>
          <w:rFonts w:ascii="Verdana" w:hAnsi="Verdana" w:cs="Arial"/>
          <w:sz w:val="23"/>
          <w:szCs w:val="23"/>
          <w:bdr w:val="none" w:sz="0" w:space="0" w:color="auto" w:frame="1"/>
        </w:rPr>
        <w:t xml:space="preserve"> организациями требований настоящего Стандарта;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w:t>
      </w:r>
      <w:proofErr w:type="spellStart"/>
      <w:r w:rsidRPr="00B4552A">
        <w:rPr>
          <w:rFonts w:ascii="Verdana" w:hAnsi="Verdana" w:cs="Arial"/>
          <w:sz w:val="23"/>
          <w:szCs w:val="23"/>
          <w:bdr w:val="none" w:sz="0" w:space="0" w:color="auto" w:frame="1"/>
        </w:rPr>
        <w:t>микрофинансовыми</w:t>
      </w:r>
      <w:proofErr w:type="spellEnd"/>
      <w:r w:rsidRPr="00B4552A">
        <w:rPr>
          <w:rFonts w:ascii="Verdana" w:hAnsi="Verdana" w:cs="Arial"/>
          <w:sz w:val="23"/>
          <w:szCs w:val="23"/>
          <w:bdr w:val="none" w:sz="0" w:space="0" w:color="auto" w:frame="1"/>
        </w:rPr>
        <w:t xml:space="preserve"> организациями требований настоящего Стандарта при оказании финансовых услуг.</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2.                  Взаимодействие между саморегулируемой организацией и </w:t>
      </w:r>
      <w:proofErr w:type="spellStart"/>
      <w:r w:rsidRPr="00B4552A">
        <w:rPr>
          <w:rFonts w:ascii="Verdana" w:hAnsi="Verdana" w:cs="Arial"/>
          <w:sz w:val="23"/>
          <w:szCs w:val="23"/>
          <w:bdr w:val="none" w:sz="0" w:space="0" w:color="auto" w:frame="1"/>
        </w:rPr>
        <w:t>микрофинансовыми</w:t>
      </w:r>
      <w:proofErr w:type="spellEnd"/>
      <w:r w:rsidRPr="00B4552A">
        <w:rPr>
          <w:rFonts w:ascii="Verdana" w:hAnsi="Verdana" w:cs="Arial"/>
          <w:sz w:val="23"/>
          <w:szCs w:val="23"/>
          <w:bdr w:val="none" w:sz="0" w:space="0" w:color="auto" w:frame="1"/>
        </w:rPr>
        <w:t xml:space="preserve"> организациями, в том числе при осуществлении саморегулируемой организацией </w:t>
      </w:r>
      <w:proofErr w:type="gramStart"/>
      <w:r w:rsidRPr="00B4552A">
        <w:rPr>
          <w:rFonts w:ascii="Verdana" w:hAnsi="Verdana" w:cs="Arial"/>
          <w:sz w:val="23"/>
          <w:szCs w:val="23"/>
          <w:bdr w:val="none" w:sz="0" w:space="0" w:color="auto" w:frame="1"/>
        </w:rPr>
        <w:t>контроля за</w:t>
      </w:r>
      <w:proofErr w:type="gramEnd"/>
      <w:r w:rsidRPr="00B4552A">
        <w:rPr>
          <w:rFonts w:ascii="Verdana" w:hAnsi="Verdana" w:cs="Arial"/>
          <w:sz w:val="23"/>
          <w:szCs w:val="23"/>
          <w:bdr w:val="none" w:sz="0" w:space="0" w:color="auto" w:frame="1"/>
        </w:rPr>
        <w:t xml:space="preserve">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Глава 7. Заключительные положения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Arial" w:hAnsi="Arial" w:cs="Arial"/>
          <w:sz w:val="23"/>
          <w:szCs w:val="23"/>
        </w:rPr>
        <w:t> </w:t>
      </w:r>
    </w:p>
    <w:p w:rsidR="00B4552A" w:rsidRDefault="00B4552A" w:rsidP="00B4552A">
      <w:pPr>
        <w:pStyle w:val="font8"/>
        <w:spacing w:before="0" w:beforeAutospacing="0" w:after="0" w:afterAutospacing="0"/>
        <w:textAlignment w:val="baseline"/>
        <w:rPr>
          <w:rFonts w:ascii="Verdana" w:hAnsi="Verdana" w:cs="Arial"/>
          <w:sz w:val="23"/>
          <w:szCs w:val="23"/>
          <w:bdr w:val="none" w:sz="0" w:space="0" w:color="auto" w:frame="1"/>
        </w:rPr>
      </w:pPr>
      <w:r w:rsidRPr="00B4552A">
        <w:rPr>
          <w:rFonts w:ascii="Verdana" w:hAnsi="Verdana" w:cs="Arial"/>
          <w:sz w:val="23"/>
          <w:szCs w:val="23"/>
          <w:bdr w:val="none" w:sz="0" w:space="0" w:color="auto" w:frame="1"/>
        </w:rPr>
        <w:t>Статья 24. Вступление Стандарта в силу</w:t>
      </w:r>
    </w:p>
    <w:p w:rsidR="00B4552A" w:rsidRPr="00B4552A" w:rsidRDefault="00B4552A" w:rsidP="00B4552A">
      <w:pPr>
        <w:pStyle w:val="font8"/>
        <w:spacing w:before="0" w:beforeAutospacing="0" w:after="0" w:afterAutospacing="0"/>
        <w:textAlignment w:val="baseline"/>
        <w:rPr>
          <w:rFonts w:ascii="Arial" w:hAnsi="Arial" w:cs="Arial"/>
          <w:sz w:val="23"/>
          <w:szCs w:val="23"/>
        </w:rPr>
      </w:pPr>
      <w:bookmarkStart w:id="0" w:name="_GoBack"/>
      <w:bookmarkEnd w:id="0"/>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Настоящий Стандарт применяется с 1 июля 2017 года, если иной срок не предусмотрен настоящей статьей.</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Пункт 3 статьи 10 и пункт 1 статьи 13 настоящего Стандарта применяются с 1 октября 2017 года.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3.                 Пункты 3, 6 и 7 статьи 5, статья 14, пункты 5, 6, 8-10 статьи 16 настоящего Стандарта применяются с 1 января 2018 года.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1)    10 (десять) </w:t>
      </w:r>
      <w:proofErr w:type="spellStart"/>
      <w:r w:rsidRPr="00B4552A">
        <w:rPr>
          <w:rFonts w:ascii="Verdana" w:hAnsi="Verdana" w:cs="Arial"/>
          <w:sz w:val="23"/>
          <w:szCs w:val="23"/>
          <w:bdr w:val="none" w:sz="0" w:space="0" w:color="auto" w:frame="1"/>
        </w:rPr>
        <w:t>микрозаймов</w:t>
      </w:r>
      <w:proofErr w:type="spellEnd"/>
      <w:r w:rsidRPr="00B4552A">
        <w:rPr>
          <w:rFonts w:ascii="Verdana" w:hAnsi="Verdana" w:cs="Arial"/>
          <w:sz w:val="23"/>
          <w:szCs w:val="23"/>
          <w:bdr w:val="none" w:sz="0" w:space="0" w:color="auto" w:frame="1"/>
        </w:rPr>
        <w:t xml:space="preserve">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 xml:space="preserve">2)    9 (девять) </w:t>
      </w:r>
      <w:proofErr w:type="spellStart"/>
      <w:r w:rsidRPr="00B4552A">
        <w:rPr>
          <w:rFonts w:ascii="Verdana" w:hAnsi="Verdana" w:cs="Arial"/>
          <w:sz w:val="23"/>
          <w:szCs w:val="23"/>
          <w:bdr w:val="none" w:sz="0" w:space="0" w:color="auto" w:frame="1"/>
        </w:rPr>
        <w:t>микрозаймов</w:t>
      </w:r>
      <w:proofErr w:type="spellEnd"/>
      <w:r w:rsidRPr="00B4552A">
        <w:rPr>
          <w:rFonts w:ascii="Verdana" w:hAnsi="Verdana" w:cs="Arial"/>
          <w:sz w:val="23"/>
          <w:szCs w:val="23"/>
          <w:bdr w:val="none" w:sz="0" w:space="0" w:color="auto" w:frame="1"/>
        </w:rPr>
        <w:t xml:space="preserve">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lastRenderedPageBreak/>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Style w:val="wixguard"/>
          <w:rFonts w:ascii="Arial" w:hAnsi="Arial" w:cs="Arial"/>
          <w:sz w:val="23"/>
          <w:szCs w:val="23"/>
          <w:bdr w:val="none" w:sz="0" w:space="0" w:color="auto" w:frame="1"/>
        </w:rPr>
        <w:t>​</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Verdana" w:hAnsi="Verdana" w:cs="Arial"/>
          <w:sz w:val="23"/>
          <w:szCs w:val="23"/>
          <w:bdr w:val="none" w:sz="0" w:space="0" w:color="auto" w:frame="1"/>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B4552A" w:rsidRPr="00B4552A" w:rsidRDefault="00B4552A" w:rsidP="00B4552A">
      <w:pPr>
        <w:pStyle w:val="font8"/>
        <w:spacing w:before="0" w:beforeAutospacing="0" w:after="0" w:afterAutospacing="0"/>
        <w:textAlignment w:val="baseline"/>
        <w:rPr>
          <w:rFonts w:ascii="Arial" w:hAnsi="Arial" w:cs="Arial"/>
          <w:sz w:val="23"/>
          <w:szCs w:val="23"/>
        </w:rPr>
      </w:pPr>
      <w:r w:rsidRPr="00B4552A">
        <w:rPr>
          <w:rFonts w:ascii="Arial" w:hAnsi="Arial" w:cs="Arial"/>
          <w:sz w:val="23"/>
          <w:szCs w:val="23"/>
        </w:rPr>
        <w:br/>
      </w:r>
      <w:r w:rsidRPr="00B4552A">
        <w:rPr>
          <w:rFonts w:ascii="Verdana" w:hAnsi="Verdana" w:cs="Arial"/>
          <w:sz w:val="23"/>
          <w:szCs w:val="23"/>
          <w:bdr w:val="none" w:sz="0" w:space="0" w:color="auto" w:frame="1"/>
        </w:rPr>
        <w:t>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№223-ФЗ «О саморегулируемых организациях в сфере финансового рынка».</w:t>
      </w:r>
    </w:p>
    <w:p w:rsidR="00B4552A" w:rsidRDefault="00B4552A"/>
    <w:sectPr w:rsidR="00B45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49"/>
    <w:rsid w:val="00273580"/>
    <w:rsid w:val="003A5949"/>
    <w:rsid w:val="00B4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B45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B45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B45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B4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4874">
      <w:bodyDiv w:val="1"/>
      <w:marLeft w:val="0"/>
      <w:marRight w:val="0"/>
      <w:marTop w:val="0"/>
      <w:marBottom w:val="0"/>
      <w:divBdr>
        <w:top w:val="none" w:sz="0" w:space="0" w:color="auto"/>
        <w:left w:val="none" w:sz="0" w:space="0" w:color="auto"/>
        <w:bottom w:val="none" w:sz="0" w:space="0" w:color="auto"/>
        <w:right w:val="none" w:sz="0" w:space="0" w:color="auto"/>
      </w:divBdr>
    </w:div>
    <w:div w:id="4958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10697</Words>
  <Characters>60976</Characters>
  <Application>Microsoft Office Word</Application>
  <DocSecurity>0</DocSecurity>
  <Lines>508</Lines>
  <Paragraphs>143</Paragraphs>
  <ScaleCrop>false</ScaleCrop>
  <Company>SPecialiST RePack</Company>
  <LinksUpToDate>false</LinksUpToDate>
  <CharactersWithSpaces>71530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2019-03-30T04:41:00Z</dcterms:created>
  <dcterms:modified xsi:type="dcterms:W3CDTF">2019-03-30T04:47:00Z</dcterms:modified>
</cp:coreProperties>
</file>